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lang w:val="en-US" w:eastAsia="zh-CN"/>
        </w:rPr>
      </w:pPr>
      <w:r/>
      <w:bookmarkStart w:id="0" w:name="_Toc517793373"/>
      <w:r/>
      <w:bookmarkStart w:id="1" w:name="_Toc23676"/>
      <w:r/>
      <w:bookmarkStart w:id="2" w:name="_Toc26566"/>
      <w:r/>
      <w:bookmarkStart w:id="3" w:name="_Toc4396"/>
      <w:r/>
      <w:bookmarkStart w:id="4" w:name="_Toc517793378"/>
      <w:r/>
      <w:bookmarkStart w:id="5" w:name="_Toc6348"/>
      <w:r/>
      <w:bookmarkStart w:id="6" w:name="_Toc471818670"/>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78"/>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979"/>
        <w:ind w:firstLine="3080"/>
        <w:jc w:val="both"/>
        <w:rPr>
          <w:rFonts w:hint="eastAsia"/>
        </w:rPr>
      </w:pPr>
      <w:r>
        <w:rPr>
          <w:rFonts w:hint="eastAsia"/>
        </w:rPr>
        <w:t xml:space="preserve">招标文件（</w:t>
      </w:r>
      <w:r>
        <w:rPr>
          <w:rFonts w:hint="eastAsia"/>
          <w:lang w:val="en-US" w:eastAsia="zh-CN"/>
        </w:rPr>
        <w:t xml:space="preserve">货物</w:t>
      </w:r>
      <w:r>
        <w:rPr>
          <w:rFonts w:hint="eastAsia"/>
        </w:rPr>
        <w:t xml:space="preserve">类）</w:t>
      </w:r>
      <w:r/>
    </w:p>
    <w:p>
      <w:pPr>
        <w:rPr>
          <w:rFonts w:hint="eastAsia"/>
        </w:rPr>
      </w:pPr>
      <w:r>
        <w:rPr>
          <w:rFonts w:hint="eastAsia"/>
        </w:rPr>
      </w:r>
      <w:r/>
    </w:p>
    <w:p>
      <w:pPr>
        <w:pStyle w:val="979"/>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240" w:lineRule="auto"/>
        <w:rPr>
          <w:rFonts w:hint="eastAsia"/>
        </w:rPr>
      </w:pPr>
      <w:r>
        <w:rPr>
          <w:rFonts w:hint="eastAsia"/>
        </w:rPr>
        <w:t xml:space="preserve">项目名称：</w:t>
      </w:r>
      <w:r>
        <w:rPr>
          <w:rFonts w:hint="eastAsia"/>
          <w:lang w:val="en-US" w:eastAsia="zh-CN"/>
        </w:rPr>
        <w:t xml:space="preserve">常州市</w:t>
      </w:r>
      <w:r>
        <w:rPr>
          <w:rFonts w:hint="eastAsia" w:ascii="宋体" w:hAnsi="宋体" w:eastAsia="宋体" w:cs="宋体"/>
          <w:bCs/>
          <w:sz w:val="28"/>
          <w:szCs w:val="28"/>
        </w:rPr>
        <w:t xml:space="preserve">金坛区中医医院电梯采购</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sz w:val="28"/>
          <w:szCs w:val="28"/>
          <w:lang w:eastAsia="zh-CN"/>
        </w:rPr>
        <w:outlineLvl w:val="9"/>
      </w:pPr>
      <w:r>
        <w:rPr>
          <w:rFonts w:hint="eastAsia" w:ascii="宋体" w:hAnsi="宋体" w:eastAsia="宋体" w:cs="宋体"/>
          <w:color w:val="333333"/>
          <w:spacing w:val="8"/>
          <w:sz w:val="28"/>
          <w:szCs w:val="28"/>
        </w:rPr>
        <w:t xml:space="preserve">项目编号：</w:t>
      </w:r>
      <w:r>
        <w:rPr>
          <w:rFonts w:hint="eastAsia" w:ascii="宋体" w:hAnsi="宋体" w:eastAsia="宋体" w:cs="宋体"/>
          <w:bCs/>
          <w:sz w:val="28"/>
          <w:szCs w:val="28"/>
          <w:lang w:val="en-US" w:eastAsia="zh-CN"/>
        </w:rPr>
        <w:t xml:space="preserve">JSZC-320413-JZCG-G2025-0041</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Times New Roman" w:eastAsia="宋体"/>
          <w:lang w:val="en-US" w:eastAsia="zh-CN"/>
        </w:rPr>
        <w:t xml:space="preserve">常州市</w:t>
      </w:r>
      <w:r>
        <w:rPr>
          <w:rFonts w:hint="eastAsia" w:ascii="宋体" w:hAnsi="宋体" w:eastAsia="宋体" w:cs="宋体"/>
          <w:bCs/>
          <w:sz w:val="28"/>
          <w:szCs w:val="28"/>
        </w:rPr>
        <w:t xml:space="preserve">金坛区中医医院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jc w:val="center"/>
        <w:rPr>
          <w:rFonts w:hint="eastAsia" w:ascii="仿宋_GB2312" w:hAnsi="仿宋" w:eastAsia="仿宋_GB2312" w:cs="宋体"/>
          <w:color w:val="333333"/>
          <w:spacing w:val="8"/>
          <w:szCs w:val="28"/>
        </w:rPr>
      </w:pPr>
      <w:r>
        <w:rPr>
          <w:rFonts w:hint="eastAsia"/>
        </w:rPr>
        <w:t xml:space="preserve">常州市金坛区政府采购中心</w:t>
      </w:r>
      <w:r/>
    </w:p>
    <w:p>
      <w:pPr>
        <w:ind w:left="0" w:firstLine="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2"/>
          <w:footerReference w:type="even" r:id="rId23"/>
          <w:footerReference w:type="first" r:id="rId24"/>
          <w:footnotePr/>
          <w:endnotePr/>
          <w:type w:val="nextPage"/>
          <w:pgSz w:w="11906" w:h="16838" w:orient="portrait"/>
          <w:pgMar w:top="1440" w:right="1134" w:bottom="1134" w:left="1134" w:header="794" w:footer="964"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r/>
    </w:p>
    <w:p>
      <w:pPr>
        <w:pStyle w:val="978"/>
        <w:ind w:firstLine="4216"/>
        <w:jc w:val="both"/>
        <w:rPr>
          <w:rFonts w:hint="eastAsia" w:ascii="黑体" w:hAnsi="黑体" w:eastAsia="黑体" w:cs="黑体"/>
        </w:rPr>
      </w:pPr>
      <w:r>
        <w:rPr>
          <w:rFonts w:hint="eastAsia"/>
        </w:rPr>
        <w:t xml:space="preserve">目录</w:t>
      </w:r>
      <w:bookmarkEnd w:id="7"/>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024"/>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1024"/>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1024"/>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rPr>
          <w:rFonts w:hint="eastAsia" w:ascii="宋体" w:hAnsi="宋体" w:eastAsia="宋体" w:cs="宋体"/>
          <w:sz w:val="32"/>
          <w:szCs w:val="32"/>
        </w:rPr>
      </w:r>
    </w:p>
    <w:p>
      <w:pPr>
        <w:pStyle w:val="1024"/>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02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024"/>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024"/>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024"/>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024"/>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5"/>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16103"/>
      <w:r/>
      <w:bookmarkStart w:id="9" w:name="_Toc20084"/>
      <w:r/>
      <w:bookmarkStart w:id="10" w:name="_Toc3337"/>
      <w:r/>
      <w:bookmarkStart w:id="11" w:name="_Toc5725"/>
      <w:r/>
      <w:bookmarkStart w:id="12" w:name="_Toc16555"/>
      <w:r/>
      <w:bookmarkStart w:id="13" w:name="_Toc548"/>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79"/>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w:t>
      </w:r>
      <w:r>
        <w:rPr>
          <w:rFonts w:hint="eastAsia"/>
          <w:lang w:val="en-US" w:eastAsia="zh-CN"/>
        </w:rPr>
        <w:t xml:space="preserve">货物及</w:t>
      </w:r>
      <w:r>
        <w:rPr>
          <w:rFonts w:hint="eastAsia"/>
        </w:rPr>
        <w:t xml:space="preserve">服务进行国内公开招标，邀请合格</w:t>
      </w:r>
      <w:r>
        <w:rPr>
          <w:rFonts w:hint="eastAsia"/>
          <w:lang w:val="en-US" w:eastAsia="zh-CN"/>
        </w:rPr>
        <w:t xml:space="preserve">供应商</w:t>
      </w:r>
      <w:r>
        <w:rPr>
          <w:rFonts w:hint="eastAsia"/>
        </w:rPr>
        <w:t xml:space="preserve">进行投标。</w:t>
      </w:r>
      <w:r/>
    </w:p>
    <w:p>
      <w:pPr>
        <w:pStyle w:val="980"/>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JSZC-320413-JZCG-G2025-0041</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常州市金坛区中医医院电梯采购</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28.9万元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28.9万元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983"/>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1200"/>
        <w:gridCol w:w="800"/>
        <w:gridCol w:w="3654"/>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1200" w:type="dxa"/>
            <w:vAlign w:val="center"/>
            <w:textDirection w:val="lrTb"/>
            <w:noWrap w:val="false"/>
          </w:tcPr>
          <w:p>
            <w:pPr>
              <w:ind w:left="0" w:right="0" w:firstLine="28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w:t>
            </w:r>
            <w:r>
              <w:rPr>
                <w:rFonts w:hint="eastAsia" w:ascii="宋体" w:hAnsi="宋体" w:cs="宋体"/>
                <w:b/>
                <w:bCs w:val="0"/>
                <w:sz w:val="28"/>
                <w:szCs w:val="28"/>
                <w:lang w:val="en-US" w:eastAsia="zh-CN"/>
              </w:rPr>
              <w:t xml:space="preserve">或</w:t>
            </w:r>
            <w:r>
              <w:rPr>
                <w:rFonts w:hint="eastAsia" w:ascii="宋体" w:hAnsi="宋体" w:eastAsia="宋体" w:cs="宋体"/>
                <w:b/>
                <w:bCs w:val="0"/>
                <w:sz w:val="28"/>
                <w:szCs w:val="28"/>
                <w:lang w:eastAsia="zh-CN"/>
              </w:rPr>
              <w:t xml:space="preserve">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888"/>
              <w:jc w:val="both"/>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cs="宋体"/>
                <w:color w:val="333333"/>
                <w:spacing w:val="8"/>
                <w:sz w:val="28"/>
                <w:szCs w:val="28"/>
                <w:lang w:val="en-US" w:eastAsia="zh-CN"/>
              </w:rPr>
              <w:t xml:space="preserve">乘客</w:t>
            </w:r>
            <w:r>
              <w:rPr>
                <w:rFonts w:hint="eastAsia" w:ascii="宋体" w:hAnsi="宋体" w:eastAsia="宋体" w:cs="宋体"/>
                <w:color w:val="333333"/>
                <w:spacing w:val="8"/>
                <w:sz w:val="28"/>
                <w:szCs w:val="28"/>
                <w:lang w:val="en-US" w:eastAsia="zh-CN"/>
              </w:rPr>
              <w:t xml:space="preserve">电梯</w:t>
            </w:r>
            <w:r/>
          </w:p>
        </w:tc>
        <w:tc>
          <w:tcPr>
            <w:tcW w:w="1200" w:type="dxa"/>
            <w:vAlign w:val="center"/>
            <w:textDirection w:val="lrTb"/>
            <w:noWrap w:val="false"/>
          </w:tcPr>
          <w:p>
            <w:pPr>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合同签订后60天内交货，交货后50天内完成安装调试及验收等相关工作。</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980"/>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ind w:left="0"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1）投标人如为电梯制造商，须具有《中华人民共和国特种设备制造许可证》或《中华人民共和国特种设备生产许可证》。（注：许可明细表含本项目采购电梯类型的对应许可子目）。（2）投标人如为电梯经销商或代理商，须具有《中华人民共和国特种设备安装改造维修许可证》（电梯）或《中华人民共和国特种设备生产许可证》。（注：许可明细表含本项目采购电梯类型的对应许可子目）。</w:t>
      </w:r>
      <w:r>
        <w:rPr>
          <w:rFonts w:hint="eastAsia" w:ascii="仿宋_GB2312" w:hAnsi="仿宋" w:eastAsia="仿宋_GB2312" w:cs="宋体"/>
          <w:color w:val="333333"/>
          <w:spacing w:val="8"/>
          <w:sz w:val="28"/>
          <w:szCs w:val="28"/>
          <w:lang w:val="en-US" w:eastAsia="zh-CN"/>
        </w:rPr>
        <w:t xml:space="preserve">                                                 </w:t>
      </w:r>
      <w:r/>
    </w:p>
    <w:p>
      <w:pPr>
        <w:pStyle w:val="980"/>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自招标公开发布之日起5个工作日。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val="0"/>
          <w:bCs w:val="0"/>
          <w:color w:val="auto"/>
          <w:spacing w:val="8"/>
          <w:sz w:val="28"/>
          <w:szCs w:val="28"/>
          <w:u w:val="single"/>
          <w:lang w:val="en-US" w:eastAsia="zh-CN"/>
        </w:rPr>
        <w:t xml:space="preserve">元 </w:t>
      </w:r>
      <w:r/>
    </w:p>
    <w:p>
      <w:pPr>
        <w:pStyle w:val="980"/>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28359084"/>
      <w:r/>
      <w:bookmarkStart w:id="17" w:name="_Toc35393794"/>
      <w:r/>
      <w:bookmarkStart w:id="18" w:name="_Toc35393625"/>
      <w:r/>
      <w:bookmarkStart w:id="19" w:name="_Toc28359007"/>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11</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26</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980"/>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980"/>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980"/>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cs="宋体"/>
          <w:b w:val="0"/>
          <w:bCs w:val="0"/>
          <w:color w:val="1d41d5"/>
          <w:spacing w:val="8"/>
          <w:sz w:val="28"/>
          <w:szCs w:val="28"/>
          <w:u w:val="single"/>
          <w:lang w:val="en-US" w:eastAsia="zh-CN"/>
        </w:rPr>
        <w:t xml:space="preserve">常州市金坛区中医医院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卢女士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13814797627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en-US" w:eastAsia="zh-CN"/>
        </w:rPr>
        <w:t xml:space="preserve">金坛区南门大街16号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0519-82330578</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firstLine="56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r>
      <w:r/>
    </w:p>
    <w:p>
      <w:pPr>
        <w:ind w:firstLine="0"/>
        <w:jc w:val="left"/>
        <w:tabs>
          <w:tab w:val="left" w:pos="7924" w:leader="none"/>
        </w:tabs>
        <w:rPr>
          <w:rStyle w:val="1004"/>
          <w:rFonts w:hint="eastAsia" w:ascii="宋体" w:hAnsi="宋体" w:eastAsia="宋体" w:cs="宋体"/>
          <w:sz w:val="28"/>
          <w:szCs w:val="28"/>
        </w:rPr>
        <w:sectPr>
          <w:headerReference w:type="default" r:id="rId13"/>
          <w:footerReference w:type="default" r:id="rId26"/>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004"/>
          <w:rFonts w:hint="eastAsia" w:ascii="宋体" w:hAnsi="宋体" w:eastAsia="宋体" w:cs="宋体"/>
          <w:sz w:val="28"/>
          <w:szCs w:val="28"/>
        </w:rPr>
      </w:pPr>
      <w:r/>
      <w:bookmarkStart w:id="21" w:name="_Toc29535"/>
      <w:r/>
      <w:bookmarkStart w:id="22" w:name="_Toc11125"/>
      <w:r/>
      <w:bookmarkStart w:id="23" w:name="_Toc7653"/>
      <w:r/>
      <w:bookmarkStart w:id="24" w:name="_Toc2993"/>
      <w:r/>
      <w:bookmarkStart w:id="25" w:name="_Toc16227"/>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pStyle w:val="979"/>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004"/>
          <w:rFonts w:hint="eastAsia" w:ascii="宋体" w:hAnsi="宋体" w:eastAsia="宋体" w:cs="宋体"/>
          <w:sz w:val="28"/>
          <w:szCs w:val="28"/>
        </w:rPr>
      </w:pPr>
      <w:r>
        <w:rPr>
          <w:rFonts w:hint="eastAsia" w:ascii="宋体" w:hAnsi="宋体" w:eastAsia="宋体" w:cs="宋体"/>
          <w:sz w:val="28"/>
          <w:szCs w:val="28"/>
        </w:rPr>
      </w:r>
      <w:r/>
    </w:p>
    <w:p>
      <w:pPr>
        <w:rPr>
          <w:rFonts w:hint="eastAsia"/>
        </w:rPr>
      </w:pPr>
      <w:r>
        <w:rPr>
          <w:rFonts w:hint="eastAsia"/>
        </w:rPr>
        <w:br w:type="page" w:clear="all"/>
      </w:r>
      <w:r/>
    </w:p>
    <w:p>
      <w:pPr>
        <w:pStyle w:val="979"/>
        <w:ind w:left="0" w:firstLine="0"/>
        <w:jc w:val="center"/>
        <w:rPr>
          <w:rFonts w:hint="eastAsia"/>
          <w:lang w:eastAsia="zh-CN"/>
        </w:rPr>
      </w:pPr>
      <w:r>
        <w:rPr>
          <w:rFonts w:hint="eastAsia"/>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bookmarkEnd w:id="1"/>
      <w:r/>
    </w:p>
    <w:tbl>
      <w:tblPr>
        <w:tblStyle w:val="983"/>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常州市金坛区中医医院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28.9</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提供相关许可证明材料，且</w:t>
            </w:r>
            <w:r>
              <w:rPr>
                <w:rFonts w:hint="eastAsia" w:ascii="宋体" w:hAnsi="宋体" w:eastAsia="宋体" w:cs="宋体"/>
                <w:b/>
                <w:bCs/>
                <w:color w:val="1d41d5"/>
                <w:spacing w:val="8"/>
                <w:sz w:val="28"/>
                <w:szCs w:val="28"/>
                <w:u w:val="single"/>
                <w:lang w:val="zh-CN" w:eastAsia="zh-CN"/>
              </w:rPr>
              <w:t xml:space="preserve">许可明细表</w:t>
            </w:r>
            <w:r>
              <w:rPr>
                <w:rFonts w:hint="eastAsia" w:ascii="宋体" w:hAnsi="宋体" w:eastAsia="宋体" w:cs="宋体"/>
                <w:b/>
                <w:bCs/>
                <w:color w:val="1d41d5"/>
                <w:spacing w:val="8"/>
                <w:sz w:val="28"/>
                <w:szCs w:val="28"/>
                <w:u w:val="single"/>
                <w:lang w:val="en-US" w:eastAsia="zh-CN"/>
              </w:rPr>
              <w:t xml:space="preserve">需</w:t>
            </w:r>
            <w:r>
              <w:rPr>
                <w:rFonts w:hint="eastAsia" w:ascii="宋体" w:hAnsi="宋体" w:eastAsia="宋体" w:cs="宋体"/>
                <w:b/>
                <w:bCs/>
                <w:color w:val="1d41d5"/>
                <w:spacing w:val="8"/>
                <w:sz w:val="28"/>
                <w:szCs w:val="28"/>
                <w:u w:val="single"/>
                <w:lang w:val="zh-CN" w:eastAsia="zh-CN"/>
              </w:rPr>
              <w:t xml:space="preserve">含本项目采购电梯类型的对应许可子目。</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p>
            <w:pPr>
              <w:pStyle w:val="984"/>
              <w:ind w:left="0" w:right="0" w:firstLine="0"/>
              <w:keepLines w:val="0"/>
              <w:keepNext w:val="0"/>
              <w:spacing w:before="0" w:beforeAutospacing="0" w:after="0" w:afterAutospacing="0"/>
              <w:rPr>
                <w:rFonts w:hint="eastAsia"/>
                <w:lang w:val="zh-TW" w:eastAsia="zh-CN"/>
              </w:rPr>
              <w:suppressLineNumbers w:val="0"/>
            </w:pPr>
            <w:r>
              <w:rPr>
                <w:rFonts w:hint="eastAsia" w:ascii="宋体" w:hAnsi="宋体" w:eastAsia="宋体" w:cs="宋体"/>
                <w:color w:val="333333"/>
                <w:spacing w:val="8"/>
                <w:sz w:val="28"/>
                <w:szCs w:val="28"/>
                <w:lang w:val="en-US" w:eastAsia="zh-CN" w:bidi="ar-SA"/>
              </w:rPr>
              <w:t xml:space="preserve">*8.9投标货物技术规范偏离表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货物</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工业</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cs="Times New Roman"/>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11</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11</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11</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11</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10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具体要求详见第四章第五节评标标准注意事项。</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样品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投标样品递交：</w:t>
            </w:r>
            <w:r/>
          </w:p>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■不需要</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本次投标产品类别如属于政府强制采购产品类别的，须按照要求提供依据国家确定的认证机构出具的、处于有效期之内的节能产品或环境标志产品认证证书，否则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27</w:t>
            </w:r>
            <w:r/>
          </w:p>
        </w:tc>
        <w:tc>
          <w:tcPr>
            <w:gridSpan w:val="2"/>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color w:val="333333"/>
                <w:spacing w:val="8"/>
                <w:sz w:val="28"/>
                <w:szCs w:val="28"/>
                <w:lang w:val="zh-TW" w:eastAsia="zh-CN"/>
              </w:rPr>
              <w:t xml:space="preserve">核心产品</w:t>
            </w:r>
            <w:r>
              <w:rPr>
                <w:rFonts w:hint="eastAsia" w:ascii="宋体" w:hAnsi="宋体" w:eastAsia="宋体" w:cs="宋体"/>
                <w:color w:val="333333"/>
                <w:spacing w:val="8"/>
                <w:sz w:val="28"/>
                <w:szCs w:val="28"/>
                <w:lang w:val="en-US" w:eastAsia="zh-CN"/>
              </w:rPr>
              <w:t xml:space="preserve">及评审要求</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szCs w:val="21"/>
              </w:rPr>
              <w:t xml:space="preserve">■</w:t>
            </w:r>
            <w:r>
              <w:rPr>
                <w:rFonts w:hint="eastAsia" w:ascii="宋体" w:hAnsi="宋体" w:cs="宋体"/>
                <w:b/>
                <w:bCs/>
                <w:color w:val="ff0000"/>
                <w:spacing w:val="8"/>
                <w:sz w:val="28"/>
                <w:szCs w:val="28"/>
                <w:highlight w:val="none"/>
                <w:u w:val="single"/>
                <w:lang w:val="en-US" w:eastAsia="zh-CN"/>
              </w:rPr>
              <w:t xml:space="preserve">乘客</w:t>
            </w:r>
            <w:r>
              <w:rPr>
                <w:rFonts w:hint="eastAsia" w:ascii="宋体" w:hAnsi="宋体" w:eastAsia="宋体" w:cs="宋体"/>
                <w:b/>
                <w:bCs/>
                <w:color w:val="ff0000"/>
                <w:spacing w:val="8"/>
                <w:sz w:val="28"/>
                <w:szCs w:val="28"/>
                <w:highlight w:val="none"/>
                <w:u w:val="single"/>
                <w:lang w:val="en-US" w:eastAsia="zh-CN"/>
              </w:rPr>
              <w:t xml:space="preserve">电梯</w:t>
            </w:r>
            <w:r>
              <w:rPr>
                <w:rFonts w:hint="eastAsia" w:ascii="宋体" w:hAnsi="宋体" w:eastAsia="宋体" w:cs="宋体"/>
                <w:color w:val="333333"/>
                <w:spacing w:val="8"/>
                <w:sz w:val="28"/>
                <w:szCs w:val="28"/>
                <w:lang w:val="en-US" w:eastAsia="zh-CN"/>
              </w:rPr>
              <w:t xml:space="preserve">（名称）</w:t>
            </w:r>
            <w:r/>
          </w:p>
          <w:p>
            <w:pPr>
              <w:numPr>
                <w:ilvl w:val="0"/>
                <w:numId w:val="0"/>
              </w:numPr>
              <w:ind w:left="0" w:right="0" w:firstLine="0"/>
              <w:keepLines w:val="0"/>
              <w:keepNext w:val="0"/>
              <w:pageBreakBefore w:val="0"/>
              <w:spacing w:before="0" w:beforeAutospacing="0" w:after="0" w:afterAutospacing="0" w:line="26" w:lineRule="atLeast"/>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27.</w:t>
            </w:r>
            <w:r>
              <w:rPr>
                <w:rFonts w:hint="eastAsia" w:ascii="宋体" w:hAnsi="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按照随机抽取方式确定，其他同品牌投标人不作为中标候选人。</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030"/>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031"/>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980"/>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lang w:val="en-US" w:eastAsia="zh-CN"/>
        </w:rPr>
      </w:pPr>
      <w:r>
        <w:rPr>
          <w:rFonts w:hint="eastAsia" w:ascii="宋体" w:hAnsi="宋体" w:eastAsia="宋体" w:cs="宋体"/>
          <w:sz w:val="28"/>
          <w:szCs w:val="28"/>
          <w:lang w:val="en-US" w:eastAsia="zh-CN"/>
        </w:rPr>
        <w:t xml:space="preserve">2.4</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货物</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是指供应商按</w:t>
      </w:r>
      <w:r>
        <w:rPr>
          <w:rFonts w:hint="eastAsia" w:asciiTheme="minorEastAsia" w:hAnsiTheme="minorEastAsia" w:eastAsiaTheme="minorEastAsia" w:cstheme="minorEastAsia"/>
          <w:sz w:val="28"/>
          <w:szCs w:val="28"/>
          <w:lang w:eastAsia="zh-CN"/>
        </w:rPr>
        <w:t xml:space="preserve">招标文件</w:t>
      </w:r>
      <w:r>
        <w:rPr>
          <w:rFonts w:hint="eastAsia" w:asciiTheme="minorEastAsia" w:hAnsiTheme="minorEastAsia" w:eastAsiaTheme="minorEastAsia" w:cstheme="minorEastAsia"/>
          <w:sz w:val="28"/>
          <w:szCs w:val="28"/>
        </w:rPr>
        <w:t xml:space="preserve">要求，向采购人提供全新的、未使用过的各种形态和种类的物品，包括原材料、燃料、设备、产品等</w:t>
      </w:r>
      <w:r>
        <w:rPr>
          <w:rFonts w:hint="eastAsia" w:ascii="宋体" w:hAnsi="宋体" w:eastAsia="宋体" w:cs="宋体"/>
          <w:color w:val="auto"/>
          <w:sz w:val="28"/>
          <w:szCs w:val="28"/>
          <w:highlight w:val="none"/>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技术资料和材料</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等</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服务”系指应提供的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 w:val="28"/>
          <w:szCs w:val="28"/>
          <w:highlight w:val="none"/>
          <w14:textFill>
            <w14:solidFill>
              <w14:schemeClr w14:val="tx1"/>
            </w14:solidFill>
          </w14:textFill>
        </w:rPr>
        <w:t xml:space="preserve">技术、管理和</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废弃处置、</w:t>
      </w:r>
      <w:r>
        <w:rPr>
          <w:rFonts w:hint="eastAsia" w:ascii="宋体" w:hAnsi="宋体" w:eastAsia="宋体" w:cs="宋体"/>
          <w:color w:val="000000" w:themeColor="text1"/>
          <w:sz w:val="28"/>
          <w:szCs w:val="28"/>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义务。</w:t>
      </w:r>
      <w:r>
        <w:rPr>
          <w:rFonts w:hint="eastAsia" w:asciiTheme="minorEastAsia" w:hAnsiTheme="minorEastAsia" w:eastAsiaTheme="minorEastAsia" w:cstheme="minorEastAsia"/>
          <w:sz w:val="28"/>
          <w:szCs w:val="28"/>
          <w:lang w:val="en-US" w:eastAsia="zh-CN"/>
        </w:rPr>
        <w:t xml:space="preserve">具体内容详见</w:t>
      </w:r>
      <w:r>
        <w:rPr>
          <w:rFonts w:hint="eastAsia" w:asciiTheme="minorEastAsia" w:hAnsiTheme="minorEastAsia" w:eastAsiaTheme="minorEastAsia" w:cstheme="minorEastAsia"/>
          <w:b/>
          <w:bCs/>
          <w:color w:val="ff0000"/>
          <w:sz w:val="28"/>
          <w:szCs w:val="28"/>
          <w:highlight w:val="yellow"/>
          <w:u w:val="single"/>
        </w:rPr>
        <w:fldChar w:fldCharType="begin"/>
      </w:r>
      <w:r>
        <w:rPr>
          <w:rFonts w:hint="eastAsia" w:asciiTheme="minorEastAsia" w:hAnsiTheme="minorEastAsia" w:eastAsiaTheme="minorEastAsia" w:cstheme="minorEastAsia"/>
          <w:b/>
          <w:bCs/>
          <w:color w:val="ff0000"/>
          <w:sz w:val="28"/>
          <w:szCs w:val="28"/>
          <w:highlight w:val="yellow"/>
          <w:u w:val="single"/>
        </w:rPr>
        <w:instrText xml:space="preserve"> HYPERLINK \l _Toc18937 </w:instrText>
      </w:r>
      <w:r>
        <w:rPr>
          <w:rFonts w:hint="eastAsia" w:asciiTheme="minorEastAsia" w:hAnsiTheme="minorEastAsia" w:eastAsiaTheme="minorEastAsia" w:cstheme="minorEastAsia"/>
          <w:b/>
          <w:bCs/>
          <w:color w:val="ff0000"/>
          <w:sz w:val="28"/>
          <w:szCs w:val="28"/>
          <w:highlight w:val="yellow"/>
          <w:u w:val="single"/>
        </w:rPr>
        <w:fldChar w:fldCharType="separate"/>
      </w:r>
      <w:r>
        <w:rPr>
          <w:rFonts w:hint="eastAsia" w:asciiTheme="minorEastAsia" w:hAnsiTheme="minorEastAsia" w:eastAsiaTheme="minorEastAsia" w:cstheme="minorEastAsia"/>
          <w:b/>
          <w:bCs/>
          <w:color w:val="ff0000"/>
          <w:sz w:val="28"/>
          <w:szCs w:val="28"/>
          <w:highlight w:val="yellow"/>
          <w:u w:val="single"/>
        </w:rPr>
        <w:t xml:space="preserve">第五</w:t>
      </w:r>
      <w:r>
        <w:rPr>
          <w:rFonts w:hint="eastAsia" w:asciiTheme="minorEastAsia" w:hAnsiTheme="minorEastAsia" w:eastAsiaTheme="minorEastAsia" w:cstheme="minorEastAsia"/>
          <w:b/>
          <w:bCs/>
          <w:color w:val="ff0000"/>
          <w:sz w:val="28"/>
          <w:szCs w:val="28"/>
          <w:highlight w:val="yellow"/>
          <w:u w:val="single"/>
          <w:lang w:val="en-US" w:eastAsia="zh-CN"/>
        </w:rPr>
        <w:t xml:space="preserve">章采购需求</w:t>
      </w:r>
      <w:r>
        <w:rPr>
          <w:rFonts w:hint="eastAsia" w:asciiTheme="minorEastAsia" w:hAnsiTheme="minorEastAsia" w:eastAsiaTheme="minorEastAsia" w:cstheme="minorEastAsia"/>
          <w:b/>
          <w:bCs/>
          <w:color w:val="ff0000"/>
          <w:sz w:val="28"/>
          <w:szCs w:val="28"/>
          <w:highlight w:val="yellow"/>
          <w:u w:val="single"/>
        </w:rPr>
        <w:fldChar w:fldCharType="end"/>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12" w:lineRule="auto"/>
        <w:widowControl/>
        <w:rPr>
          <w:rFonts w:hint="eastAsia" w:ascii="宋体" w:hAnsi="宋体" w:cs="宋体"/>
          <w:b/>
          <w:bCs/>
          <w:color w:val="ff0000"/>
          <w:sz w:val="28"/>
          <w:szCs w:val="28"/>
          <w:highlight w:val="yellow"/>
          <w:u w:val="single"/>
          <w:lang w:eastAsia="zh-CN"/>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12" w:lineRule="auto"/>
        <w:widowControl/>
        <w:rPr>
          <w:rFonts w:hint="eastAsia" w:eastAsia="仿宋_GB2312"/>
          <w:lang w:val="en-US" w:eastAsia="zh-CN"/>
        </w:rPr>
      </w:pPr>
      <w:r>
        <w:rPr>
          <w:rFonts w:hint="eastAsia" w:ascii="宋体" w:hAnsi="宋体" w:eastAsia="宋体" w:cs="宋体"/>
          <w:sz w:val="28"/>
          <w:szCs w:val="28"/>
          <w:lang w:val="en-US" w:eastAsia="zh-CN"/>
        </w:rPr>
        <w:t xml:space="preserve">3.3</w:t>
      </w:r>
      <w:r>
        <w:rPr>
          <w:rFonts w:hint="eastAsia" w:ascii="仿宋_GB2312" w:hAnsi="仿宋" w:eastAsia="仿宋_GB2312" w:cs="宋体"/>
          <w:sz w:val="28"/>
          <w:szCs w:val="28"/>
          <w:lang w:val="en-US" w:eastAsia="zh-CN"/>
        </w:rPr>
        <w:t xml:space="preserve">核心产品</w:t>
      </w:r>
      <w:r>
        <w:rPr>
          <w:rFonts w:hint="eastAsia" w:ascii="仿宋_GB2312" w:hAnsi="仿宋" w:eastAsia="仿宋_GB2312" w:cs="宋体"/>
          <w:sz w:val="28"/>
          <w:szCs w:val="28"/>
        </w:rPr>
        <w:t xml:space="preserve">详见</w:t>
      </w:r>
      <w:r>
        <w:rPr>
          <w:rFonts w:hint="eastAsia" w:ascii="仿宋_GB2312" w:hAnsi="仿宋" w:eastAsia="仿宋_GB2312" w:cs="宋体"/>
          <w:b/>
          <w:bCs/>
          <w:color w:val="ff0000"/>
          <w:sz w:val="28"/>
          <w:szCs w:val="28"/>
          <w:highlight w:val="yellow"/>
          <w:u w:val="single"/>
        </w:rPr>
        <w:t xml:space="preserve">投标须知前附表第</w:t>
      </w:r>
      <w:r>
        <w:rPr>
          <w:rFonts w:hint="default" w:ascii="Times New Roman" w:hAnsi="Times New Roman" w:eastAsia="仿宋_GB2312" w:cs="Times New Roman"/>
          <w:b/>
          <w:bCs/>
          <w:color w:val="ff0000"/>
          <w:sz w:val="28"/>
          <w:szCs w:val="28"/>
          <w:highlight w:val="yellow"/>
          <w:u w:val="single"/>
          <w:lang w:val="en-US" w:eastAsia="zh-CN"/>
        </w:rPr>
        <w:t xml:space="preserve">27</w:t>
      </w:r>
      <w:r>
        <w:rPr>
          <w:rFonts w:hint="eastAsia" w:ascii="仿宋_GB2312" w:hAnsi="仿宋" w:eastAsia="仿宋_GB2312" w:cs="宋体"/>
          <w:b/>
          <w:bCs/>
          <w:color w:val="ff0000"/>
          <w:sz w:val="28"/>
          <w:szCs w:val="28"/>
          <w:highlight w:val="yellow"/>
          <w:u w:val="single"/>
        </w:rPr>
        <w:t xml:space="preserve">条</w:t>
      </w:r>
      <w:r>
        <w:rPr>
          <w:rFonts w:hint="eastAsia" w:ascii="仿宋_GB2312" w:hAnsi="仿宋" w:eastAsia="仿宋_GB2312" w:cs="宋体"/>
          <w:b/>
          <w:bCs/>
          <w:color w:val="ff0000"/>
          <w:sz w:val="28"/>
          <w:szCs w:val="28"/>
          <w:highlight w:val="yellow"/>
          <w:u w:val="single"/>
          <w:lang w:eastAsia="zh-CN"/>
        </w:rPr>
        <w:t xml:space="preserve">。</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w:t>
      </w:r>
      <w:r>
        <w:rPr>
          <w:rFonts w:hint="eastAsia" w:ascii="宋体" w:hAnsi="宋体" w:eastAsia="宋体" w:cs="宋体"/>
          <w:sz w:val="28"/>
          <w:szCs w:val="28"/>
        </w:rPr>
        <w:t xml:space="preserve">本项目是否要求投标人提供样品，以及样品制作的标准和要求、是否需要随样品提交相关检测报告、样品的递交与退还等要求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25</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w:t>
      </w:r>
      <w:r>
        <w:rPr>
          <w:rFonts w:hint="eastAsia" w:ascii="宋体" w:hAnsi="宋体" w:cs="宋体"/>
          <w:sz w:val="28"/>
          <w:szCs w:val="28"/>
          <w:lang w:val="en-US" w:eastAsia="zh-CN"/>
        </w:rPr>
        <w:t xml:space="preserve">货物</w:t>
      </w:r>
      <w:r>
        <w:rPr>
          <w:rFonts w:hint="eastAsia" w:ascii="宋体" w:hAnsi="宋体" w:eastAsia="宋体" w:cs="宋体"/>
          <w:sz w:val="28"/>
          <w:szCs w:val="28"/>
        </w:rPr>
        <w:t xml:space="preserve">符合下列情形的，享受本办法规定的中小企业扶持政策：</w:t>
      </w:r>
      <w:r/>
    </w:p>
    <w:p>
      <w:pPr>
        <w:numPr>
          <w:ilvl w:val="0"/>
          <w:numId w:val="2"/>
        </w:numPr>
        <w:ind w:firstLine="562"/>
        <w:keepLines w:val="0"/>
        <w:keepNext w:val="0"/>
        <w:pageBreakBefore w:val="0"/>
        <w:spacing w:line="312" w:lineRule="auto"/>
        <w:widowControl/>
        <w:rPr>
          <w:rFonts w:hint="eastAsia" w:ascii="仿宋_GB2312" w:hAnsi="仿宋" w:eastAsia="仿宋_GB2312" w:cs="宋体"/>
          <w:b/>
          <w:bCs/>
          <w:color w:val="ff0000"/>
          <w:sz w:val="28"/>
          <w:szCs w:val="28"/>
          <w:highlight w:val="yellow"/>
        </w:rPr>
      </w:pPr>
      <w:r>
        <w:rPr>
          <w:rFonts w:hint="eastAsia" w:ascii="仿宋_GB2312" w:hAnsi="仿宋" w:eastAsia="仿宋_GB2312" w:cs="宋体"/>
          <w:b/>
          <w:bCs/>
          <w:color w:val="ff0000"/>
          <w:sz w:val="28"/>
          <w:szCs w:val="28"/>
          <w:highlight w:val="yellow"/>
        </w:rPr>
        <w:t xml:space="preserve">在货物采购项目中，货物由中小</w:t>
      </w:r>
      <w:r>
        <w:rPr>
          <w:rFonts w:hint="eastAsia" w:ascii="仿宋_GB2312" w:hAnsi="仿宋" w:eastAsia="仿宋_GB2312" w:cs="宋体"/>
          <w:b/>
          <w:bCs/>
          <w:color w:val="ff0000"/>
          <w:sz w:val="28"/>
          <w:szCs w:val="28"/>
          <w:highlight w:val="yellow"/>
          <w:lang w:val="en-US" w:eastAsia="zh-CN"/>
        </w:rPr>
        <w:t xml:space="preserve">微</w:t>
      </w:r>
      <w:r>
        <w:rPr>
          <w:rFonts w:hint="eastAsia" w:ascii="仿宋_GB2312" w:hAnsi="仿宋" w:eastAsia="仿宋_GB2312" w:cs="宋体"/>
          <w:b/>
          <w:bCs/>
          <w:color w:val="ff0000"/>
          <w:sz w:val="28"/>
          <w:szCs w:val="28"/>
          <w:highlight w:val="yellow"/>
        </w:rPr>
        <w:t xml:space="preserve">企业制造，即货物由中小</w:t>
      </w:r>
      <w:r>
        <w:rPr>
          <w:rFonts w:hint="eastAsia" w:ascii="仿宋_GB2312" w:hAnsi="仿宋" w:eastAsia="仿宋_GB2312" w:cs="宋体"/>
          <w:b/>
          <w:bCs/>
          <w:color w:val="ff0000"/>
          <w:sz w:val="28"/>
          <w:szCs w:val="28"/>
          <w:highlight w:val="yellow"/>
          <w:lang w:val="en-US" w:eastAsia="zh-CN"/>
        </w:rPr>
        <w:t xml:space="preserve">微</w:t>
      </w:r>
      <w:r>
        <w:rPr>
          <w:rFonts w:hint="eastAsia" w:ascii="仿宋_GB2312" w:hAnsi="仿宋" w:eastAsia="仿宋_GB2312" w:cs="宋体"/>
          <w:b/>
          <w:bCs/>
          <w:color w:val="ff0000"/>
          <w:sz w:val="28"/>
          <w:szCs w:val="28"/>
          <w:highlight w:val="yellow"/>
        </w:rPr>
        <w:t xml:space="preserve">企业生产且使用该中小</w:t>
      </w:r>
      <w:r>
        <w:rPr>
          <w:rFonts w:hint="eastAsia" w:ascii="仿宋_GB2312" w:hAnsi="仿宋" w:eastAsia="仿宋_GB2312" w:cs="宋体"/>
          <w:b/>
          <w:bCs/>
          <w:color w:val="ff0000"/>
          <w:sz w:val="28"/>
          <w:szCs w:val="28"/>
          <w:highlight w:val="yellow"/>
          <w:lang w:val="en-US" w:eastAsia="zh-CN"/>
        </w:rPr>
        <w:t xml:space="preserve">微</w:t>
      </w:r>
      <w:r>
        <w:rPr>
          <w:rFonts w:hint="eastAsia" w:ascii="仿宋_GB2312" w:hAnsi="仿宋" w:eastAsia="仿宋_GB2312" w:cs="宋体"/>
          <w:b/>
          <w:bCs/>
          <w:color w:val="ff0000"/>
          <w:sz w:val="28"/>
          <w:szCs w:val="28"/>
          <w:highlight w:val="yellow"/>
        </w:rPr>
        <w:t xml:space="preserve">企业商号或者注册商标；</w:t>
      </w:r>
      <w:r/>
    </w:p>
    <w:p>
      <w:pPr>
        <w:ind w:left="0" w:firstLine="562"/>
        <w:keepLines w:val="0"/>
        <w:keepNext w:val="0"/>
        <w:pageBreakBefore w:val="0"/>
        <w:spacing w:line="312" w:lineRule="auto"/>
        <w:widowControl/>
        <w:rPr>
          <w:rFonts w:hint="eastAsia"/>
        </w:rPr>
      </w:pPr>
      <w:r>
        <w:rPr>
          <w:rFonts w:hint="eastAsia" w:ascii="仿宋_GB2312" w:hAnsi="仿宋" w:eastAsia="仿宋_GB2312" w:cs="宋体"/>
          <w:b/>
          <w:bCs/>
          <w:sz w:val="28"/>
          <w:szCs w:val="28"/>
          <w:lang w:eastAsia="zh-CN"/>
        </w:rPr>
        <w:t xml:space="preserve">（</w:t>
      </w:r>
      <w:r>
        <w:rPr>
          <w:rFonts w:hint="eastAsia" w:ascii="仿宋_GB2312" w:hAnsi="仿宋" w:eastAsia="仿宋_GB2312" w:cs="宋体"/>
          <w:b/>
          <w:bCs/>
          <w:sz w:val="28"/>
          <w:szCs w:val="28"/>
          <w:lang w:val="en-US" w:eastAsia="zh-CN"/>
        </w:rPr>
        <w:t xml:space="preserve">2</w:t>
      </w:r>
      <w:r>
        <w:rPr>
          <w:rFonts w:hint="eastAsia" w:ascii="仿宋_GB2312" w:hAnsi="仿宋" w:eastAsia="仿宋_GB2312" w:cs="宋体"/>
          <w:b/>
          <w:bCs/>
          <w:sz w:val="28"/>
          <w:szCs w:val="28"/>
          <w:lang w:eastAsia="zh-CN"/>
        </w:rPr>
        <w:t xml:space="preserve">）</w:t>
      </w:r>
      <w:r>
        <w:rPr>
          <w:rFonts w:hint="eastAsia" w:ascii="仿宋_GB2312" w:hAnsi="仿宋" w:eastAsia="仿宋_GB2312" w:cs="宋体"/>
          <w:b/>
          <w:bCs/>
          <w:sz w:val="28"/>
          <w:szCs w:val="28"/>
        </w:rPr>
        <w:t xml:space="preserve">在货物采购项目中，供应商提供的货物既有中小</w:t>
      </w:r>
      <w:r>
        <w:rPr>
          <w:rFonts w:hint="eastAsia" w:ascii="仿宋_GB2312" w:hAnsi="仿宋" w:eastAsia="仿宋_GB2312" w:cs="宋体"/>
          <w:b/>
          <w:bCs/>
          <w:sz w:val="28"/>
          <w:szCs w:val="28"/>
          <w:lang w:val="en-US" w:eastAsia="zh-CN"/>
        </w:rPr>
        <w:t xml:space="preserve">微</w:t>
      </w:r>
      <w:r>
        <w:rPr>
          <w:rFonts w:hint="eastAsia" w:ascii="仿宋_GB2312" w:hAnsi="仿宋" w:eastAsia="仿宋_GB2312" w:cs="宋体"/>
          <w:b/>
          <w:bCs/>
          <w:sz w:val="28"/>
          <w:szCs w:val="28"/>
        </w:rPr>
        <w:t xml:space="preserve">企业制造货物，也有大型企业制造货物的，不享受中小</w:t>
      </w:r>
      <w:r>
        <w:rPr>
          <w:rFonts w:hint="eastAsia" w:ascii="仿宋_GB2312" w:hAnsi="仿宋" w:eastAsia="仿宋_GB2312" w:cs="宋体"/>
          <w:b/>
          <w:bCs/>
          <w:sz w:val="28"/>
          <w:szCs w:val="28"/>
          <w:lang w:val="en-US" w:eastAsia="zh-CN"/>
        </w:rPr>
        <w:t xml:space="preserve">微</w:t>
      </w:r>
      <w:r>
        <w:rPr>
          <w:rFonts w:hint="eastAsia" w:ascii="仿宋_GB2312" w:hAnsi="仿宋" w:eastAsia="仿宋_GB2312" w:cs="宋体"/>
          <w:b/>
          <w:bCs/>
          <w:sz w:val="28"/>
          <w:szCs w:val="28"/>
        </w:rPr>
        <w:t xml:space="preserve">企业扶持政策。</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80"/>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980"/>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980"/>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15.5投标人须注意：为合理节约政府采购评审成本，提倡诚实信用的投标行为，特别要求投标人应本着诚信精神，在本次投标文件的偏离表</w:t>
      </w:r>
      <w:r>
        <w:rPr>
          <w:rFonts w:hint="eastAsia" w:ascii="宋体" w:hAnsi="宋体" w:cs="宋体"/>
          <w:sz w:val="28"/>
          <w:szCs w:val="28"/>
          <w:lang w:val="en-US" w:eastAsia="zh-CN"/>
        </w:rPr>
        <w:t xml:space="preserve">和其他</w:t>
      </w:r>
      <w:r>
        <w:rPr>
          <w:rFonts w:hint="eastAsia" w:ascii="宋体" w:hAnsi="宋体" w:eastAsia="宋体" w:cs="宋体"/>
          <w:sz w:val="28"/>
          <w:szCs w:val="28"/>
          <w:lang w:val="en-US" w:eastAsia="zh-CN"/>
        </w:rPr>
        <w:t xml:space="preserve">偏离文件中（若本次招标文件中没有提供偏离表</w:t>
      </w:r>
      <w:r>
        <w:rPr>
          <w:rFonts w:hint="eastAsia" w:ascii="宋体" w:hAnsi="宋体" w:cs="宋体"/>
          <w:sz w:val="28"/>
          <w:szCs w:val="28"/>
          <w:lang w:val="en-US" w:eastAsia="zh-CN"/>
        </w:rPr>
        <w:t xml:space="preserve">或其他</w:t>
      </w:r>
      <w:r>
        <w:rPr>
          <w:rFonts w:hint="eastAsia" w:ascii="宋体" w:hAnsi="宋体" w:eastAsia="宋体" w:cs="宋体"/>
          <w:sz w:val="28"/>
          <w:szCs w:val="28"/>
          <w:lang w:val="en-US" w:eastAsia="zh-CN"/>
        </w:rPr>
        <w:t xml:space="preserve">偏离文件样本，投标人亦应当自制偏离表并在总目录及分目录上清楚表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16.3.1不同投标人的投标文件由同一单位或者个人编制（包含使用同一MAC地址的计算机制作电子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16.3.2不同投标人委托同一单位或者个人办理投标事宜（包含使用同一MAC地址的计算机提交或者解密电子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980"/>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980"/>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p>
    <w:p>
      <w:pPr>
        <w:ind w:left="0" w:firstLine="641"/>
        <w:jc w:val="center"/>
        <w:keepLines w:val="0"/>
        <w:keepNext w:val="0"/>
        <w:pageBreakBefore w:val="0"/>
        <w:spacing w:line="360" w:lineRule="auto"/>
        <w:widowControl w:val="off"/>
        <w:rPr>
          <w:rStyle w:val="1005"/>
          <w:rFonts w:hint="eastAsia"/>
          <w:lang w:val="en-US" w:eastAsia="zh-CN"/>
        </w:rPr>
      </w:pPr>
      <w:r>
        <w:rPr>
          <w:rStyle w:val="1005"/>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left="0"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bookmarkEnd w:id="3"/>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79"/>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0"/>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980"/>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983"/>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18937"/>
      <w:r/>
      <w:bookmarkStart w:id="27" w:name="_Toc7340"/>
      <w:r/>
      <w:bookmarkStart w:id="28" w:name="_Toc15648"/>
      <w:r/>
      <w:bookmarkStart w:id="29" w:name="_Toc19240"/>
      <w:r/>
      <w:bookmarkStart w:id="30" w:name="_Toc6649"/>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79"/>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0"/>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980"/>
        <w:spacing w:line="240" w:lineRule="auto"/>
        <w:rPr>
          <w:rFonts w:hint="eastAsia"/>
          <w:lang w:val="en-US" w:eastAsia="zh-CN"/>
        </w:rPr>
      </w:pPr>
      <w:r>
        <w:rPr>
          <w:rFonts w:hint="eastAsia"/>
          <w:lang w:val="en-US" w:eastAsia="zh-CN"/>
        </w:rPr>
        <w:t xml:space="preserve">第二节  符合性审查要求</w:t>
      </w:r>
      <w:r/>
    </w:p>
    <w:tbl>
      <w:tblPr>
        <w:tblStyle w:val="983"/>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287"/>
        <w:gridCol w:w="2653"/>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287"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5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10.1不同投标人的投标文件由同一单位或者个人编制（包含使用同一MAC地址的计算机制作电子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10.2不同投标人委托同一单位或者个人办理投标事宜（包含使用同一MAC地址的计算机提交或者解密电子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28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14.3不符合法律、法规和招标文件规定的其他实质性要求的。</w:t>
            </w:r>
            <w:r/>
          </w:p>
        </w:tc>
        <w:tc>
          <w:tcPr>
            <w:tcW w:w="2653"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980"/>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2.根据苏财购〔2025〕62号文件规定，评标委员会应针对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（一）评审过程中出现下列情形之一的，评审委员会应当启</w:t>
      </w:r>
      <w:r>
        <w:rPr>
          <w:rFonts w:hint="default" w:ascii="宋体" w:hAnsi="宋体" w:eastAsia="宋体" w:cs="宋体"/>
          <w:sz w:val="28"/>
          <w:szCs w:val="28"/>
          <w:lang w:val="en-US" w:eastAsia="zh-CN"/>
        </w:rPr>
        <w:t xml:space="preserve">动异常低价投标审查程序：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default" w:ascii="宋体" w:hAnsi="宋体" w:eastAsia="宋体" w:cs="宋体"/>
          <w:sz w:val="28"/>
          <w:szCs w:val="28"/>
          <w:lang w:val="en-US" w:eastAsia="zh-CN"/>
        </w:rPr>
        <w:t xml:space="preserve">投标报价低于采购项目预算 50% 的，即投标报价&lt;采购项目预算×50%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default" w:ascii="宋体" w:hAnsi="宋体" w:eastAsia="宋体" w:cs="宋体"/>
          <w:sz w:val="28"/>
          <w:szCs w:val="28"/>
          <w:lang w:val="en-US" w:eastAsia="zh-CN"/>
        </w:rPr>
        <w:t xml:space="preserve">投标报价低于采购项目最高限价 45% 的，即投标报价&lt;采购项目最高限价×45%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default" w:ascii="宋体" w:hAnsi="宋体" w:eastAsia="宋体" w:cs="宋体"/>
          <w:sz w:val="28"/>
          <w:szCs w:val="28"/>
          <w:lang w:val="en-US" w:eastAsia="zh-CN"/>
        </w:rPr>
        <w:t xml:space="preserve">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委员会认定的供应商报价过低、有可能影响产品质量或者不能诚信履约的其他情形。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default" w:ascii="宋体" w:hAnsi="宋体" w:eastAsia="宋体" w:cs="宋体"/>
          <w:sz w:val="28"/>
          <w:szCs w:val="28"/>
          <w:lang w:val="en-US" w:eastAsia="zh-CN"/>
        </w:rPr>
        <w:t xml:space="preserve">（二）启动异常低价投标审查后，评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委员会应当要求相关供应商在评标现场合理的时间内，提供项目具体成本测算等与报价合理性相关的书面说明及相关证明材料，对投标价格作出解释，由评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宋体" w:hAnsi="宋体" w:cs="宋体"/>
          <w:sz w:val="28"/>
          <w:szCs w:val="28"/>
          <w:lang w:val="en-US" w:eastAsia="zh-CN"/>
        </w:rPr>
        <w:t xml:space="preserve">标</w:t>
      </w:r>
      <w:r>
        <w:rPr>
          <w:rFonts w:hint="default" w:ascii="宋体" w:hAnsi="宋体" w:eastAsia="宋体" w:cs="宋体"/>
          <w:sz w:val="28"/>
          <w:szCs w:val="28"/>
          <w:lang w:val="en-US" w:eastAsia="zh-CN"/>
        </w:rPr>
        <w:t xml:space="preserve">委员会应当将其作为无效投标</w:t>
      </w:r>
      <w:r>
        <w:rPr>
          <w:rFonts w:hint="eastAsia" w:ascii="宋体" w:hAnsi="宋体" w:cs="宋体"/>
          <w:sz w:val="28"/>
          <w:szCs w:val="28"/>
          <w:lang w:val="en-US" w:eastAsia="zh-CN"/>
        </w:rPr>
        <w:t xml:space="preserve">文件</w:t>
      </w:r>
      <w:r>
        <w:rPr>
          <w:rFonts w:hint="default" w:ascii="宋体" w:hAnsi="宋体" w:eastAsia="宋体" w:cs="宋体"/>
          <w:sz w:val="28"/>
          <w:szCs w:val="28"/>
          <w:lang w:val="en-US" w:eastAsia="zh-CN"/>
        </w:rPr>
        <w:t xml:space="preserve">处理。审查相关情况应当在评审报告中进行记录。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980"/>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980"/>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 </w:t>
      </w:r>
      <w:bookmarkEnd w:id="32"/>
      <w:r>
        <w:rPr>
          <w:rFonts w:hint="eastAsia" w:ascii="黑体" w:hAnsi="黑体" w:eastAsia="黑体" w:cs="Times New Roman"/>
          <w:sz w:val="28"/>
          <w:szCs w:val="28"/>
          <w:lang w:val="en-US" w:eastAsia="zh-CN"/>
        </w:rPr>
        <w:t xml:space="preserve"> 评标标准</w:t>
      </w:r>
      <w:r/>
    </w:p>
    <w:tbl>
      <w:tblPr>
        <w:tblStyle w:val="983"/>
        <w:tblW w:w="50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9"/>
        <w:gridCol w:w="1307"/>
        <w:gridCol w:w="4554"/>
        <w:gridCol w:w="869"/>
        <w:gridCol w:w="662"/>
        <w:gridCol w:w="752"/>
        <w:gridCol w:w="752"/>
      </w:tblGrid>
      <w:tr>
        <w:trPr>
          <w:trHeight w:val="420"/>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序号</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评分因素</w:t>
            </w:r>
            <w:r/>
          </w:p>
        </w:tc>
        <w:tc>
          <w:tcPr>
            <w:tcMar>
              <w:left w:w="108" w:type="dxa"/>
              <w:top w:w="0" w:type="dxa"/>
              <w:right w:w="108" w:type="dxa"/>
              <w:bottom w:w="0" w:type="dxa"/>
            </w:tcMar>
            <w:tcW w:w="233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评分标准和评审材料</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最低分值</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最高分值</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是否暗标评审</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是否客观分</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1</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价格</w:t>
            </w:r>
            <w:r/>
          </w:p>
        </w:tc>
        <w:tc>
          <w:tcPr>
            <w:tcMar>
              <w:left w:w="108" w:type="dxa"/>
              <w:top w:w="0" w:type="dxa"/>
              <w:right w:w="108" w:type="dxa"/>
              <w:bottom w:w="0" w:type="dxa"/>
            </w:tcMar>
            <w:tcW w:w="2338"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val="0"/>
                <w:bCs/>
                <w:sz w:val="28"/>
                <w:szCs w:val="28"/>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30</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bCs/>
                <w:sz w:val="28"/>
                <w:szCs w:val="28"/>
                <w:lang w:val="en-US" w:eastAsia="zh-CN"/>
              </w:rPr>
              <w:t xml:space="preserve">2</w:t>
            </w:r>
            <w:r/>
          </w:p>
        </w:tc>
        <w:tc>
          <w:tcPr>
            <w:tcMar>
              <w:left w:w="108" w:type="dxa"/>
              <w:top w:w="0" w:type="dxa"/>
              <w:right w:w="108" w:type="dxa"/>
              <w:bottom w:w="0" w:type="dxa"/>
            </w:tcMar>
            <w:tcW w:w="671"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338" w:type="pct"/>
            <w:vAlign w:val="center"/>
            <w:textDirection w:val="lrTb"/>
            <w:noWrap w:val="false"/>
          </w:tcPr>
          <w:p>
            <w:pPr>
              <w:ind w:left="0" w:right="0" w:firstLine="0"/>
              <w:jc w:val="left"/>
              <w:keepLines w:val="0"/>
              <w:keepNext w:val="0"/>
              <w:spacing w:before="0" w:beforeAutospacing="0" w:after="0" w:afterAutospacing="0"/>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6</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2.1</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施工组织实施方案</w:t>
            </w:r>
            <w:r/>
          </w:p>
        </w:tc>
        <w:tc>
          <w:tcPr>
            <w:tcMar>
              <w:left w:w="108" w:type="dxa"/>
              <w:top w:w="0" w:type="dxa"/>
              <w:right w:w="108" w:type="dxa"/>
              <w:bottom w:w="0" w:type="dxa"/>
            </w:tcMar>
            <w:tcW w:w="2338"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投标人针对本项目需求</w:t>
            </w:r>
            <w:r>
              <w:rPr>
                <w:rFonts w:hint="eastAsia" w:ascii="宋体" w:hAnsi="宋体" w:eastAsia="宋体" w:cs="宋体"/>
                <w:sz w:val="28"/>
                <w:szCs w:val="28"/>
              </w:rPr>
              <w:t xml:space="preserve">提供的施工组织实施方案</w:t>
            </w:r>
            <w:r>
              <w:rPr>
                <w:rFonts w:hint="default" w:ascii="宋体" w:hAnsi="宋体" w:eastAsia="宋体" w:cs="宋体"/>
                <w:color w:val="000000"/>
                <w:sz w:val="28"/>
                <w:szCs w:val="24"/>
                <w:highlight w:val="none"/>
                <w:lang w:val="en-US"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w:t>
            </w:r>
            <w:r>
              <w:rPr>
                <w:rFonts w:hint="eastAsia" w:ascii="宋体" w:hAnsi="宋体" w:eastAsia="宋体" w:cs="宋体"/>
                <w:color w:val="000000"/>
                <w:sz w:val="28"/>
                <w:szCs w:val="24"/>
                <w:highlight w:val="none"/>
                <w:lang w:val="en-US" w:eastAsia="zh-CN" w:bidi="ar-SA"/>
              </w:rPr>
              <w:t xml:space="preserve">项目总体概况与安装部署</w:t>
            </w:r>
            <w:r>
              <w:rPr>
                <w:rFonts w:hint="eastAsia" w:ascii="宋体" w:hAnsi="宋体" w:cs="宋体"/>
                <w:color w:val="000000"/>
                <w:sz w:val="28"/>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w:t>
            </w:r>
            <w:r>
              <w:rPr>
                <w:rFonts w:hint="eastAsia" w:ascii="宋体" w:hAnsi="宋体" w:eastAsia="宋体" w:cs="宋体"/>
                <w:sz w:val="28"/>
                <w:szCs w:val="28"/>
                <w:lang w:val="en-US" w:eastAsia="zh-CN"/>
              </w:rPr>
              <w:t xml:space="preserve">进度计划与资源配置</w:t>
            </w:r>
            <w:r>
              <w:rPr>
                <w:rFonts w:hint="eastAsia" w:ascii="宋体" w:hAnsi="宋体" w:cs="宋体"/>
                <w:sz w:val="28"/>
                <w:szCs w:val="28"/>
                <w:lang w:val="en-US" w:eastAsia="zh-CN"/>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w:t>
            </w:r>
            <w:r>
              <w:rPr>
                <w:rFonts w:hint="eastAsia" w:ascii="宋体" w:hAnsi="宋体" w:eastAsia="宋体" w:cs="宋体"/>
                <w:color w:val="000000"/>
                <w:sz w:val="28"/>
                <w:szCs w:val="24"/>
                <w:highlight w:val="none"/>
                <w:lang w:val="en-US" w:eastAsia="zh-CN" w:bidi="ar-SA"/>
              </w:rPr>
              <w:t xml:space="preserve">施工技术方案</w:t>
            </w:r>
            <w:r>
              <w:rPr>
                <w:rFonts w:hint="eastAsia" w:ascii="宋体" w:hAnsi="宋体" w:cs="宋体"/>
                <w:color w:val="000000"/>
                <w:sz w:val="28"/>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1.考察以上内容,每满足任意一项内容得20%，最高得60%。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（4）方案内容不完整，思路不清晰，无可行性，评审为差不加分;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default" w:ascii="宋体" w:hAnsi="宋体" w:eastAsia="宋体" w:cs="宋体"/>
                <w:color w:val="000000"/>
                <w:sz w:val="28"/>
                <w:szCs w:val="24"/>
                <w:highlight w:val="none"/>
                <w:lang w:val="en-US" w:eastAsia="zh-CN" w:bidi="ar-SA"/>
              </w:rPr>
              <w:t xml:space="preserve">（5）未提供的不得分。</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2</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2.2</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sz w:val="28"/>
                <w:szCs w:val="28"/>
              </w:rPr>
              <w:t xml:space="preserve">质量保证措施</w:t>
            </w:r>
            <w:r/>
          </w:p>
        </w:tc>
        <w:tc>
          <w:tcPr>
            <w:tcMar>
              <w:left w:w="108" w:type="dxa"/>
              <w:top w:w="0" w:type="dxa"/>
              <w:right w:w="108" w:type="dxa"/>
              <w:bottom w:w="0" w:type="dxa"/>
            </w:tcMar>
            <w:tcW w:w="2338"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投标人针对本项目需求</w:t>
            </w:r>
            <w:r>
              <w:rPr>
                <w:rFonts w:hint="eastAsia" w:ascii="宋体" w:hAnsi="宋体" w:eastAsia="宋体" w:cs="宋体"/>
                <w:sz w:val="28"/>
                <w:szCs w:val="28"/>
              </w:rPr>
              <w:t xml:space="preserve">提供的</w:t>
            </w:r>
            <w:r>
              <w:rPr>
                <w:rFonts w:hint="eastAsia" w:ascii="宋体" w:hAnsi="宋体" w:eastAsia="宋体" w:cs="宋体"/>
                <w:sz w:val="28"/>
                <w:szCs w:val="28"/>
                <w:lang w:val="en-US" w:eastAsia="zh-CN"/>
              </w:rPr>
              <w:t xml:space="preserve">质量保证措施</w:t>
            </w:r>
            <w:r>
              <w:rPr>
                <w:rFonts w:hint="default" w:ascii="宋体" w:hAnsi="宋体" w:eastAsia="宋体" w:cs="宋体"/>
                <w:color w:val="000000"/>
                <w:sz w:val="28"/>
                <w:szCs w:val="24"/>
                <w:highlight w:val="none"/>
                <w:lang w:val="en-US"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w:t>
            </w:r>
            <w:r>
              <w:rPr>
                <w:rFonts w:hint="eastAsia" w:ascii="宋体" w:hAnsi="宋体" w:eastAsia="宋体" w:cs="宋体"/>
                <w:sz w:val="28"/>
                <w:szCs w:val="28"/>
                <w:lang w:val="en-US" w:eastAsia="zh-CN"/>
              </w:rPr>
              <w:t xml:space="preserve">安装前质量控制</w:t>
            </w:r>
            <w:r>
              <w:rPr>
                <w:rFonts w:hint="eastAsia" w:ascii="宋体" w:hAnsi="宋体" w:cs="宋体"/>
                <w:sz w:val="28"/>
                <w:szCs w:val="28"/>
                <w:lang w:val="en-US" w:eastAsia="zh-CN"/>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w:t>
            </w:r>
            <w:r>
              <w:rPr>
                <w:rFonts w:hint="eastAsia" w:ascii="宋体" w:hAnsi="宋体" w:eastAsia="宋体" w:cs="宋体"/>
                <w:sz w:val="28"/>
                <w:szCs w:val="28"/>
                <w:lang w:val="en-US" w:eastAsia="zh-CN"/>
              </w:rPr>
              <w:t xml:space="preserve">安装过程质量控制</w:t>
            </w:r>
            <w:r>
              <w:rPr>
                <w:rFonts w:hint="eastAsia" w:ascii="宋体" w:hAnsi="宋体" w:cs="宋体"/>
                <w:sz w:val="28"/>
                <w:szCs w:val="28"/>
                <w:lang w:val="en-US" w:eastAsia="zh-CN"/>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w:t>
            </w:r>
            <w:r>
              <w:rPr>
                <w:rFonts w:hint="eastAsia" w:ascii="宋体" w:hAnsi="宋体" w:eastAsia="宋体" w:cs="宋体"/>
                <w:color w:val="000000"/>
                <w:sz w:val="28"/>
                <w:szCs w:val="24"/>
                <w:highlight w:val="none"/>
                <w:lang w:val="en-US" w:eastAsia="zh-CN" w:bidi="ar-SA"/>
              </w:rPr>
              <w:t xml:space="preserve">安装完成后质量控制</w:t>
            </w:r>
            <w:r>
              <w:rPr>
                <w:rFonts w:hint="eastAsia" w:ascii="宋体" w:hAnsi="宋体" w:cs="宋体"/>
                <w:color w:val="000000"/>
                <w:sz w:val="28"/>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1.考察以上内容,每满足任意一项内容得20%，最高得60%。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（4）方案内容不完整，思路不清晰，无可行性，评审为差不加分;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default" w:ascii="宋体" w:hAnsi="宋体" w:eastAsia="宋体" w:cs="宋体"/>
                <w:color w:val="000000"/>
                <w:sz w:val="28"/>
                <w:szCs w:val="24"/>
                <w:highlight w:val="none"/>
                <w:lang w:val="en-US" w:eastAsia="zh-CN" w:bidi="ar-SA"/>
              </w:rPr>
              <w:t xml:space="preserve">（5）未提供的不得分。</w:t>
            </w:r>
            <w:r/>
          </w:p>
        </w:tc>
        <w:tc>
          <w:tcPr>
            <w:shd w:val="clear" w:color="auto" w:fill="auto"/>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shd w:val="clear" w:color="auto" w:fill="auto"/>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2</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2.3</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000000"/>
                <w:sz w:val="28"/>
                <w:szCs w:val="28"/>
              </w:rPr>
              <w:t xml:space="preserve">安全保证措施</w:t>
            </w:r>
            <w:r/>
          </w:p>
        </w:tc>
        <w:tc>
          <w:tcPr>
            <w:tcMar>
              <w:left w:w="108" w:type="dxa"/>
              <w:top w:w="0" w:type="dxa"/>
              <w:right w:w="108" w:type="dxa"/>
              <w:bottom w:w="0" w:type="dxa"/>
            </w:tcMar>
            <w:tcW w:w="2338"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（一）评分内容：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投标人针对本项目需求</w:t>
            </w:r>
            <w:r>
              <w:rPr>
                <w:rFonts w:hint="eastAsia" w:ascii="宋体" w:hAnsi="宋体" w:eastAsia="宋体" w:cs="宋体"/>
                <w:sz w:val="28"/>
                <w:szCs w:val="28"/>
              </w:rPr>
              <w:t xml:space="preserve">提供的</w:t>
            </w:r>
            <w:r>
              <w:rPr>
                <w:rFonts w:hint="eastAsia" w:ascii="宋体" w:hAnsi="宋体" w:eastAsia="宋体" w:cs="宋体"/>
                <w:sz w:val="28"/>
                <w:szCs w:val="28"/>
                <w:lang w:val="en-US" w:eastAsia="zh-CN"/>
              </w:rPr>
              <w:t xml:space="preserve">安全保证措施</w:t>
            </w:r>
            <w:r>
              <w:rPr>
                <w:rFonts w:hint="default" w:ascii="宋体" w:hAnsi="宋体" w:eastAsia="宋体" w:cs="宋体"/>
                <w:color w:val="000000"/>
                <w:sz w:val="28"/>
                <w:szCs w:val="24"/>
                <w:highlight w:val="none"/>
                <w:lang w:val="en-US" w:eastAsia="zh-CN" w:bidi="ar-SA"/>
              </w:rPr>
              <w:t xml:space="preserve">，包含但不限于以下内容：</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w:t>
            </w:r>
            <w:r>
              <w:rPr>
                <w:rFonts w:hint="eastAsia" w:ascii="宋体" w:hAnsi="宋体" w:eastAsia="宋体" w:cs="宋体"/>
                <w:sz w:val="28"/>
                <w:szCs w:val="28"/>
                <w:lang w:val="en-US" w:eastAsia="zh-CN"/>
              </w:rPr>
              <w:t xml:space="preserve">人员安全防护</w:t>
            </w:r>
            <w:r>
              <w:rPr>
                <w:rFonts w:hint="eastAsia" w:ascii="宋体" w:hAnsi="宋体" w:cs="宋体"/>
                <w:sz w:val="28"/>
                <w:szCs w:val="28"/>
                <w:lang w:val="en-US" w:eastAsia="zh-CN"/>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w:t>
            </w:r>
            <w:r>
              <w:rPr>
                <w:rFonts w:hint="eastAsia" w:ascii="宋体" w:hAnsi="宋体" w:eastAsia="宋体" w:cs="宋体"/>
                <w:sz w:val="28"/>
                <w:szCs w:val="28"/>
                <w:lang w:val="en-US" w:eastAsia="zh-CN"/>
              </w:rPr>
              <w:t xml:space="preserve">现场安全措施</w:t>
            </w:r>
            <w:r>
              <w:rPr>
                <w:rFonts w:hint="eastAsia" w:ascii="宋体" w:hAnsi="宋体" w:cs="宋体"/>
                <w:sz w:val="28"/>
                <w:szCs w:val="28"/>
                <w:lang w:val="en-US" w:eastAsia="zh-CN"/>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w:t>
            </w:r>
            <w:r>
              <w:rPr>
                <w:rFonts w:hint="eastAsia" w:ascii="宋体" w:hAnsi="宋体" w:eastAsia="宋体" w:cs="宋体"/>
                <w:sz w:val="28"/>
                <w:szCs w:val="28"/>
                <w:lang w:val="en-US" w:eastAsia="zh-CN"/>
              </w:rPr>
              <w:t xml:space="preserve">应急管理</w:t>
            </w:r>
            <w:r>
              <w:rPr>
                <w:rFonts w:hint="eastAsia" w:ascii="宋体" w:hAnsi="宋体" w:cs="宋体"/>
                <w:sz w:val="28"/>
                <w:szCs w:val="28"/>
                <w:lang w:val="en-US" w:eastAsia="zh-CN"/>
              </w:rPr>
              <w:t xml:space="preserve">。</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（二）评审依据：</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1.考察以上内容,每满足任意一项内容得20%，最高得60%。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2.在上述基础上，专家根据各投标人的具体响应内容按照量化的评审因素指标进一步评审。</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（1）方案内容完整，可行性强、思路清晰、有重难点、结合实际分析表述详尽，评审为优加40%;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（2）方案内容较完整，可行性较强、思路较清晰、有重难点、结合实际分析表述较详尽，评审为良加20%;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（3）方案内容一般，思路一般，可行性一般，评审为中加10%;</w:t>
            </w:r>
            <w:r/>
          </w:p>
          <w:p>
            <w:pPr>
              <w:ind w:left="0" w:right="0" w:firstLine="0"/>
              <w:jc w:val="both"/>
              <w:keepLines w:val="0"/>
              <w:keepNext w:val="0"/>
              <w:pageBreakBefore w:val="0"/>
              <w:spacing w:before="0" w:beforeAutospacing="0" w:after="0" w:afterAutospacing="0" w:line="440" w:lineRule="exact"/>
              <w:widowControl w:val="off"/>
              <w:rPr>
                <w:rFonts w:hint="default" w:ascii="Calibri" w:hAnsi="Calibri" w:eastAsia="宋体" w:cs="Times New Roman"/>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000000"/>
                <w:sz w:val="28"/>
                <w:szCs w:val="24"/>
                <w:highlight w:val="none"/>
                <w:lang w:val="en-US" w:eastAsia="zh-CN" w:bidi="ar-SA"/>
              </w:rPr>
              <w:t xml:space="preserve">（4）方案内容不完整，思路不清晰，无可行性，评审为差不加分;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val="0"/>
                <w:bCs/>
                <w:sz w:val="28"/>
                <w:szCs w:val="28"/>
              </w:rPr>
              <w:suppressLineNumbers w:val="0"/>
            </w:pPr>
            <w:r>
              <w:rPr>
                <w:rFonts w:hint="default" w:ascii="宋体" w:hAnsi="宋体" w:eastAsia="宋体" w:cs="宋体"/>
                <w:color w:val="000000"/>
                <w:sz w:val="28"/>
                <w:szCs w:val="24"/>
                <w:highlight w:val="none"/>
                <w:lang w:val="en-US" w:eastAsia="zh-CN" w:bidi="ar-SA"/>
              </w:rPr>
              <w:t xml:space="preserve">（5）未提供的不得分。</w:t>
            </w:r>
            <w:r/>
          </w:p>
        </w:tc>
        <w:tc>
          <w:tcPr>
            <w:shd w:val="clear" w:color="auto" w:fill="auto"/>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0</w:t>
            </w:r>
            <w:r/>
          </w:p>
        </w:tc>
        <w:tc>
          <w:tcPr>
            <w:shd w:val="clear" w:color="auto" w:fill="auto"/>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2</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是</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否</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3</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商务部分（客观分）</w:t>
            </w:r>
            <w:r/>
          </w:p>
        </w:tc>
        <w:tc>
          <w:tcPr>
            <w:tcMar>
              <w:left w:w="108" w:type="dxa"/>
              <w:top w:w="0" w:type="dxa"/>
              <w:right w:w="108" w:type="dxa"/>
              <w:bottom w:w="0" w:type="dxa"/>
            </w:tcMar>
            <w:tcW w:w="233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6</w:t>
            </w:r>
            <w:r>
              <w:rPr>
                <w:rFonts w:hint="eastAsia" w:ascii="宋体" w:hAnsi="宋体" w:cs="宋体"/>
                <w:b/>
                <w:bCs/>
                <w:color w:val="000000"/>
                <w:sz w:val="28"/>
                <w:szCs w:val="24"/>
                <w:highlight w:val="none"/>
                <w:lang w:val="en-US" w:eastAsia="zh-CN" w:bidi="ar-SA"/>
              </w:rPr>
              <w:t xml:space="preserve">4</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是</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3.1</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cs="宋体"/>
                <w:b/>
                <w:bCs/>
                <w:color w:val="000000"/>
                <w:sz w:val="28"/>
                <w:szCs w:val="24"/>
                <w:highlight w:val="none"/>
                <w:lang w:val="en-US" w:eastAsia="zh-CN" w:bidi="ar-SA"/>
              </w:rPr>
              <w:t xml:space="preserve">认证证书</w:t>
            </w:r>
            <w:r/>
          </w:p>
        </w:tc>
        <w:tc>
          <w:tcPr>
            <w:tcMar>
              <w:left w:w="108" w:type="dxa"/>
              <w:top w:w="0" w:type="dxa"/>
              <w:right w:w="108" w:type="dxa"/>
              <w:bottom w:w="0" w:type="dxa"/>
            </w:tcMar>
            <w:tcW w:w="2338" w:type="pct"/>
            <w:vAlign w:val="center"/>
            <w:textDirection w:val="lrTb"/>
            <w:noWrap w:val="false"/>
          </w:tcPr>
          <w:p>
            <w:pPr>
              <w:ind w:left="0" w:right="0" w:firstLine="0"/>
              <w:jc w:val="both"/>
              <w:keepLines w:val="0"/>
              <w:keepNext w:val="0"/>
              <w:pageBreakBefore w:val="0"/>
              <w:spacing w:before="0" w:beforeAutospacing="0" w:after="0" w:afterAutospacing="0" w:line="440" w:lineRule="exact"/>
              <w:widowControl/>
              <w:rPr>
                <w:rFonts w:hint="eastAsia"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投标人具有国家认可的且在有效期内的：</w:t>
            </w:r>
            <w:r/>
          </w:p>
          <w:p>
            <w:pPr>
              <w:numPr>
                <w:ilvl w:val="0"/>
                <w:numId w:val="0"/>
              </w:numPr>
              <w:ind w:left="0" w:right="0"/>
              <w:jc w:val="left"/>
              <w:keepLines w:val="0"/>
              <w:keepNext w:val="0"/>
              <w:pageBreakBefore w:val="0"/>
              <w:spacing w:before="0" w:beforeAutospacing="0" w:after="0" w:afterAutospacing="0" w:line="440" w:lineRule="exact"/>
              <w:widowControl/>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质量管理体系认证证书</w:t>
            </w:r>
            <w:r>
              <w:rPr>
                <w:rFonts w:hint="eastAsia" w:ascii="宋体" w:hAnsi="宋体" w:eastAsia="宋体" w:cs="宋体"/>
                <w:sz w:val="28"/>
                <w:szCs w:val="28"/>
                <w:lang w:val="en-US" w:eastAsia="zh-CN"/>
              </w:rPr>
              <w:t xml:space="preserve">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jc w:val="left"/>
              <w:keepLines w:val="0"/>
              <w:keepNext w:val="0"/>
              <w:pageBreakBefore w:val="0"/>
              <w:spacing w:before="0" w:beforeAutospacing="0" w:after="0" w:afterAutospacing="0" w:line="440" w:lineRule="exact"/>
              <w:widowControl/>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环境管理体系认证证书</w:t>
            </w:r>
            <w:r>
              <w:rPr>
                <w:rFonts w:hint="eastAsia" w:ascii="宋体" w:hAnsi="宋体" w:eastAsia="宋体" w:cs="宋体"/>
                <w:sz w:val="28"/>
                <w:szCs w:val="28"/>
                <w:lang w:val="en-US" w:eastAsia="zh-CN"/>
              </w:rPr>
              <w:t xml:space="preserve">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分；（3）</w:t>
            </w:r>
            <w:r>
              <w:rPr>
                <w:rFonts w:hint="eastAsia" w:ascii="宋体" w:hAnsi="宋体" w:eastAsia="宋体" w:cs="宋体"/>
                <w:sz w:val="28"/>
                <w:szCs w:val="28"/>
              </w:rPr>
              <w:t xml:space="preserve">职业健康安全管理体系认证证书得</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p>
          <w:p>
            <w:pPr>
              <w:numPr>
                <w:ilvl w:val="0"/>
                <w:numId w:val="0"/>
              </w:numPr>
              <w:ind w:left="0" w:right="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本</w:t>
            </w:r>
            <w:r>
              <w:rPr>
                <w:rFonts w:hint="eastAsia" w:ascii="宋体" w:hAnsi="宋体" w:eastAsia="宋体" w:cs="宋体"/>
                <w:sz w:val="28"/>
                <w:szCs w:val="28"/>
                <w:lang w:val="en-US" w:eastAsia="zh-CN"/>
              </w:rPr>
              <w:t xml:space="preserve">大</w:t>
            </w:r>
            <w:r>
              <w:rPr>
                <w:rFonts w:hint="eastAsia" w:ascii="宋体" w:hAnsi="宋体" w:eastAsia="宋体" w:cs="宋体"/>
                <w:sz w:val="28"/>
                <w:szCs w:val="28"/>
              </w:rPr>
              <w:t xml:space="preserve">项最高得</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分。</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注：1.提供相关认证证书材料。</w:t>
            </w:r>
            <w:r/>
          </w:p>
          <w:p>
            <w:pPr>
              <w:ind w:left="0" w:right="0" w:firstLine="0"/>
              <w:jc w:val="center"/>
              <w:keepLines w:val="0"/>
              <w:keepNext w:val="0"/>
              <w:pageBreakBefore w:val="0"/>
              <w:spacing w:before="0" w:beforeAutospacing="0" w:after="0" w:afterAutospacing="0" w:line="440" w:lineRule="exact"/>
              <w:widowControl/>
              <w:rPr>
                <w:rFonts w:hint="default" w:ascii="宋体" w:hAnsi="宋体" w:cs="宋体"/>
                <w:b/>
                <w:bCs/>
                <w:sz w:val="28"/>
                <w:szCs w:val="28"/>
                <w:lang w:val="en-US" w:eastAsia="zh-CN"/>
              </w:rPr>
              <w:suppressLineNumbers w:val="0"/>
            </w:pPr>
            <w:r>
              <w:rPr>
                <w:rFonts w:hint="eastAsia" w:ascii="宋体" w:hAnsi="宋体" w:eastAsia="宋体" w:cs="宋体"/>
                <w:b/>
                <w:bCs/>
                <w:color w:val="ff0000"/>
                <w:sz w:val="28"/>
                <w:szCs w:val="28"/>
                <w:lang w:val="en-US" w:eastAsia="zh-CN" w:bidi="ar-SA"/>
              </w:rPr>
              <w:t xml:space="preserve">   2.</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cs="宋体"/>
                <w:b/>
                <w:bCs/>
                <w:color w:val="000000"/>
                <w:sz w:val="28"/>
                <w:szCs w:val="24"/>
                <w:highlight w:val="none"/>
                <w:lang w:val="en-US" w:eastAsia="zh-CN" w:bidi="ar-SA"/>
              </w:rPr>
              <w:t xml:space="preserve">6</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是</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3.2</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cs="宋体"/>
                <w:b/>
                <w:bCs/>
                <w:color w:val="000000"/>
                <w:sz w:val="28"/>
                <w:szCs w:val="24"/>
                <w:highlight w:val="none"/>
                <w:lang w:val="en-US" w:eastAsia="zh-CN" w:bidi="ar-SA"/>
              </w:rPr>
              <w:suppressLineNumbers w:val="0"/>
            </w:pPr>
            <w:r>
              <w:rPr>
                <w:rFonts w:hint="eastAsia" w:ascii="宋体" w:hAnsi="宋体" w:eastAsia="宋体" w:cs="宋体"/>
                <w:b/>
                <w:bCs/>
                <w:sz w:val="28"/>
                <w:szCs w:val="28"/>
              </w:rPr>
              <w:t xml:space="preserve">人员资质</w:t>
            </w:r>
            <w:r/>
          </w:p>
        </w:tc>
        <w:tc>
          <w:tcPr>
            <w:tcMar>
              <w:left w:w="108" w:type="dxa"/>
              <w:top w:w="0" w:type="dxa"/>
              <w:right w:w="108" w:type="dxa"/>
              <w:bottom w:w="0" w:type="dxa"/>
            </w:tcMar>
            <w:tcW w:w="2338" w:type="pct"/>
            <w:vAlign w:val="center"/>
            <w:textDirection w:val="lrTb"/>
            <w:noWrap w:val="false"/>
          </w:tcPr>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投标人拟投入本项目的安全管理人员</w:t>
            </w:r>
            <w:r>
              <w:rPr>
                <w:rFonts w:hint="eastAsia" w:ascii="宋体" w:hAnsi="宋体" w:cs="宋体"/>
                <w:b/>
                <w:bCs/>
                <w:sz w:val="28"/>
                <w:szCs w:val="28"/>
                <w:lang w:val="en-US" w:eastAsia="zh-CN"/>
              </w:rPr>
              <w:t xml:space="preserve">具有</w:t>
            </w:r>
            <w:r>
              <w:rPr>
                <w:rFonts w:hint="eastAsia" w:ascii="宋体" w:hAnsi="宋体" w:eastAsia="宋体" w:cs="宋体"/>
                <w:b/>
                <w:bCs/>
                <w:sz w:val="28"/>
                <w:szCs w:val="28"/>
              </w:rPr>
              <w:t xml:space="preserve">：</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有效期内特种设备安全管理证书，每提供一份得4分，最高得12分。</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8"/>
                <w:szCs w:val="28"/>
                <w:lang w:val="en-US" w:eastAsia="zh-CN" w:bidi="ar-SA"/>
              </w:rPr>
              <w:t xml:space="preserve">注：1.提供</w:t>
            </w:r>
            <w:r>
              <w:rPr>
                <w:rFonts w:hint="eastAsia" w:ascii="宋体" w:hAnsi="宋体" w:eastAsia="宋体" w:cs="宋体"/>
                <w:b/>
                <w:bCs/>
                <w:color w:val="ff0000"/>
                <w:sz w:val="28"/>
                <w:szCs w:val="28"/>
                <w:lang w:val="en-US" w:eastAsia="zh-CN" w:bidi="ar-SA"/>
              </w:rPr>
              <w:t xml:space="preserve">证书材料；</w:t>
            </w:r>
            <w:r/>
          </w:p>
          <w:p>
            <w:pPr>
              <w:ind w:left="0" w:right="0" w:firstLine="562"/>
              <w:jc w:val="both"/>
              <w:keepLines w:val="0"/>
              <w:keepNext w:val="0"/>
              <w:pageBreakBefore w:val="0"/>
              <w:spacing w:before="0" w:beforeAutospacing="0" w:after="0" w:afterAutospacing="0" w:line="440" w:lineRule="exact"/>
              <w:widowControl w:val="off"/>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w:t>
            </w:r>
            <w:r>
              <w:rPr>
                <w:rFonts w:hint="default" w:ascii="宋体" w:hAnsi="宋体" w:eastAsia="宋体" w:cs="宋体"/>
                <w:b/>
                <w:bCs/>
                <w:color w:val="ff0000"/>
                <w:sz w:val="28"/>
                <w:szCs w:val="28"/>
                <w:lang w:val="en-US" w:eastAsia="zh-CN" w:bidi="ar-SA"/>
              </w:rPr>
              <w:t xml:space="preserve">.提供</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人为其缴纳的近半年（</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文件提交截止时间往前推）任意一个月的社保缴纳证明材料；</w:t>
            </w:r>
            <w:r/>
          </w:p>
          <w:p>
            <w:pPr>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rPr>
              <w:t xml:space="preserve">    3</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12</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是</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3.3</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技术参数响应情况</w:t>
            </w:r>
            <w:r/>
          </w:p>
        </w:tc>
        <w:tc>
          <w:tcPr>
            <w:tcMar>
              <w:left w:w="108" w:type="dxa"/>
              <w:top w:w="0" w:type="dxa"/>
              <w:right w:w="108" w:type="dxa"/>
              <w:bottom w:w="0" w:type="dxa"/>
            </w:tcMar>
            <w:tcW w:w="2338" w:type="pct"/>
            <w:vAlign w:val="center"/>
            <w:textDirection w:val="lrTb"/>
            <w:noWrap w:val="false"/>
          </w:tcPr>
          <w:p>
            <w:pPr>
              <w:pStyle w:val="1042"/>
              <w:ind w:left="0" w:right="0" w:firstLine="0"/>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w:t>
            </w:r>
            <w:r>
              <w:rPr>
                <w:rFonts w:hint="eastAsia" w:ascii="宋体" w:hAnsi="宋体" w:cs="宋体"/>
                <w:sz w:val="28"/>
                <w:szCs w:val="28"/>
                <w:lang w:val="en-US" w:eastAsia="zh-CN" w:bidi="ar-SA"/>
              </w:rPr>
              <w:t xml:space="preserve">“</w:t>
            </w:r>
            <w:r>
              <w:rPr>
                <w:rFonts w:hint="eastAsia" w:ascii="宋体" w:hAnsi="宋体" w:eastAsia="宋体" w:cs="宋体"/>
                <w:sz w:val="28"/>
                <w:szCs w:val="28"/>
                <w:lang w:val="en-US" w:eastAsia="zh-CN" w:bidi="ar-SA"/>
              </w:rPr>
              <w:t xml:space="preserve">技术</w:t>
            </w:r>
            <w:r>
              <w:rPr>
                <w:rFonts w:hint="eastAsia" w:ascii="宋体" w:hAnsi="宋体" w:cs="宋体"/>
                <w:sz w:val="28"/>
                <w:szCs w:val="28"/>
                <w:lang w:val="en-US" w:eastAsia="zh-CN" w:bidi="ar-SA"/>
              </w:rPr>
              <w:t xml:space="preserve">规格及具体参数部分</w:t>
            </w:r>
            <w:r>
              <w:rPr>
                <w:rFonts w:hint="eastAsia" w:ascii="宋体" w:hAnsi="宋体" w:eastAsia="宋体" w:cs="宋体"/>
                <w:sz w:val="28"/>
                <w:szCs w:val="28"/>
                <w:lang w:val="en-US" w:eastAsia="zh-CN" w:bidi="ar-SA"/>
              </w:rPr>
              <w:t xml:space="preserve">”中</w:t>
            </w:r>
            <w:r>
              <w:rPr>
                <w:rFonts w:hint="eastAsia" w:ascii="宋体" w:hAnsi="宋体" w:cs="宋体"/>
                <w:sz w:val="28"/>
                <w:szCs w:val="28"/>
                <w:lang w:val="en-US" w:eastAsia="zh-CN" w:bidi="ar-SA"/>
              </w:rPr>
              <w:t xml:space="preserve">加</w:t>
            </w:r>
            <w:r>
              <w:rPr>
                <w:rFonts w:hint="eastAsia" w:ascii="宋体" w:hAnsi="宋体" w:eastAsia="宋体" w:cs="宋体"/>
                <w:sz w:val="28"/>
                <w:szCs w:val="28"/>
                <w:lang w:val="en-US" w:eastAsia="zh-CN" w:bidi="ar-SA"/>
              </w:rPr>
              <w:t xml:space="preserve">“★”号的条款为实质性要求必须响应，否则做无效</w:t>
            </w:r>
            <w:r>
              <w:rPr>
                <w:rFonts w:hint="eastAsia" w:ascii="宋体" w:hAnsi="宋体" w:cs="宋体"/>
                <w:sz w:val="28"/>
                <w:szCs w:val="28"/>
                <w:lang w:val="en-US" w:eastAsia="zh-CN" w:bidi="ar-SA"/>
              </w:rPr>
              <w:t xml:space="preserve">投标文件</w:t>
            </w:r>
            <w:r>
              <w:rPr>
                <w:rFonts w:hint="eastAsia" w:ascii="宋体" w:hAnsi="宋体" w:eastAsia="宋体" w:cs="宋体"/>
                <w:sz w:val="28"/>
                <w:szCs w:val="28"/>
                <w:lang w:val="en-US" w:eastAsia="zh-CN" w:bidi="ar-SA"/>
              </w:rPr>
              <w:t xml:space="preserve">处理</w:t>
            </w:r>
            <w:r>
              <w:rPr>
                <w:rFonts w:hint="eastAsia" w:ascii="宋体" w:hAnsi="宋体" w:cs="宋体"/>
                <w:sz w:val="28"/>
                <w:szCs w:val="28"/>
                <w:lang w:val="en-US" w:eastAsia="zh-CN" w:bidi="ar-SA"/>
              </w:rPr>
              <w:t xml:space="preserve">。</w:t>
            </w:r>
            <w:r>
              <w:rPr>
                <w:rFonts w:hint="eastAsia" w:ascii="宋体" w:hAnsi="宋体" w:eastAsia="宋体" w:cs="宋体"/>
                <w:sz w:val="28"/>
                <w:szCs w:val="28"/>
                <w:lang w:val="en-US" w:eastAsia="zh-CN" w:bidi="ar-SA"/>
              </w:rPr>
              <w:t xml:space="preserve">加“▲”号</w:t>
            </w:r>
            <w:r>
              <w:rPr>
                <w:rFonts w:hint="eastAsia" w:ascii="宋体" w:hAnsi="宋体" w:cs="宋体"/>
                <w:sz w:val="28"/>
                <w:szCs w:val="28"/>
                <w:lang w:val="en-US" w:eastAsia="zh-CN" w:bidi="ar-SA"/>
              </w:rPr>
              <w:t xml:space="preserve">11条参数</w:t>
            </w:r>
            <w:r>
              <w:rPr>
                <w:rFonts w:hint="eastAsia" w:ascii="宋体" w:hAnsi="宋体" w:eastAsia="宋体" w:cs="宋体"/>
                <w:sz w:val="28"/>
                <w:szCs w:val="28"/>
                <w:lang w:val="en-US" w:eastAsia="zh-CN" w:bidi="ar-SA"/>
              </w:rPr>
              <w:t xml:space="preserve">为重要参数，满分</w:t>
            </w:r>
            <w:r>
              <w:rPr>
                <w:rFonts w:hint="eastAsia" w:ascii="宋体" w:hAnsi="宋体" w:cs="宋体"/>
                <w:sz w:val="28"/>
                <w:szCs w:val="28"/>
                <w:lang w:val="en-US" w:eastAsia="zh-CN" w:bidi="ar-SA"/>
              </w:rPr>
              <w:t xml:space="preserve">33</w:t>
            </w:r>
            <w:r>
              <w:rPr>
                <w:rFonts w:hint="eastAsia" w:ascii="宋体" w:hAnsi="宋体" w:eastAsia="宋体" w:cs="宋体"/>
                <w:sz w:val="28"/>
                <w:szCs w:val="28"/>
                <w:lang w:val="en-US" w:eastAsia="zh-CN" w:bidi="ar-SA"/>
              </w:rPr>
              <w:t xml:space="preserve">分。根据投标人所投产品</w:t>
            </w:r>
            <w:r>
              <w:rPr>
                <w:rFonts w:hint="eastAsia" w:ascii="宋体" w:hAnsi="宋体" w:cs="宋体"/>
                <w:sz w:val="28"/>
                <w:szCs w:val="28"/>
                <w:lang w:val="en-US" w:eastAsia="zh-CN" w:bidi="ar-SA"/>
              </w:rPr>
              <w:t xml:space="preserve">参数证明材料</w:t>
            </w:r>
            <w:r>
              <w:rPr>
                <w:rFonts w:hint="eastAsia" w:ascii="宋体" w:hAnsi="宋体" w:eastAsia="宋体" w:cs="宋体"/>
                <w:sz w:val="28"/>
                <w:szCs w:val="28"/>
                <w:lang w:val="en-US" w:eastAsia="zh-CN" w:bidi="ar-SA"/>
              </w:rPr>
              <w:t xml:space="preserve">与招标文件要求偏离情况进行打分，每有一项不满足扣</w:t>
            </w:r>
            <w:r>
              <w:rPr>
                <w:rFonts w:hint="eastAsia" w:ascii="宋体" w:hAnsi="宋体" w:cs="宋体"/>
                <w:sz w:val="28"/>
                <w:szCs w:val="28"/>
                <w:lang w:val="en-US" w:eastAsia="zh-CN" w:bidi="ar-SA"/>
              </w:rPr>
              <w:t xml:space="preserve">3</w:t>
            </w:r>
            <w:r>
              <w:rPr>
                <w:rFonts w:hint="eastAsia" w:ascii="宋体" w:hAnsi="宋体" w:eastAsia="宋体" w:cs="宋体"/>
                <w:sz w:val="28"/>
                <w:szCs w:val="28"/>
                <w:lang w:val="en-US" w:eastAsia="zh-CN" w:bidi="ar-SA"/>
              </w:rPr>
              <w:t xml:space="preserve">分，扣完为止。其他参数（非▲号参数11条）为普通参数，满分</w:t>
            </w:r>
            <w:r>
              <w:rPr>
                <w:rFonts w:hint="eastAsia" w:ascii="宋体" w:hAnsi="宋体" w:cs="宋体"/>
                <w:sz w:val="28"/>
                <w:szCs w:val="28"/>
                <w:lang w:val="en-US" w:eastAsia="zh-CN" w:bidi="ar-SA"/>
              </w:rPr>
              <w:t xml:space="preserve">11</w:t>
            </w:r>
            <w:r>
              <w:rPr>
                <w:rFonts w:hint="eastAsia" w:ascii="宋体" w:hAnsi="宋体" w:eastAsia="宋体" w:cs="宋体"/>
                <w:sz w:val="28"/>
                <w:szCs w:val="28"/>
                <w:lang w:val="en-US" w:eastAsia="zh-CN" w:bidi="ar-SA"/>
              </w:rPr>
              <w:t xml:space="preserve">分。根据投标人所填写的招标文件中“投标货物技术规范偏离表”的偏离情况进行打分，每有一项不满足扣</w:t>
            </w:r>
            <w:r>
              <w:rPr>
                <w:rFonts w:hint="eastAsia" w:ascii="宋体" w:hAnsi="宋体" w:cs="宋体"/>
                <w:sz w:val="28"/>
                <w:szCs w:val="28"/>
                <w:lang w:val="en-US" w:eastAsia="zh-CN" w:bidi="ar-SA"/>
              </w:rPr>
              <w:t xml:space="preserve">1</w:t>
            </w:r>
            <w:r>
              <w:rPr>
                <w:rFonts w:hint="eastAsia" w:ascii="宋体" w:hAnsi="宋体" w:eastAsia="宋体" w:cs="宋体"/>
                <w:sz w:val="28"/>
                <w:szCs w:val="28"/>
                <w:lang w:val="en-US" w:eastAsia="zh-CN" w:bidi="ar-SA"/>
              </w:rPr>
              <w:t xml:space="preserve">分，扣完为止。</w:t>
            </w:r>
            <w:r/>
          </w:p>
          <w:p>
            <w:pPr>
              <w:ind w:left="0" w:right="0" w:firstLine="0"/>
              <w:jc w:val="both"/>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注：按照采购需求加“▲”号参数要求提供相关证明材料并在提供的材料中标注对应参数。合同签订前中标人根据备注要求提供证明材料原件供采购人核查。若存在弄虚作假行为，采购方有权取消中标人资格并依法追究相关责任。</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44</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color w:val="000000"/>
                <w:sz w:val="28"/>
                <w:szCs w:val="24"/>
                <w:highlight w:val="none"/>
                <w:lang w:val="en-US" w:eastAsia="zh-CN" w:bidi="ar-SA"/>
              </w:rPr>
              <w:suppressLineNumbers w:val="0"/>
            </w:pPr>
            <w:r>
              <w:rPr>
                <w:rFonts w:hint="eastAsia" w:ascii="宋体" w:hAnsi="宋体" w:eastAsia="宋体" w:cs="宋体"/>
                <w:b/>
                <w:bCs/>
                <w:color w:val="000000"/>
                <w:sz w:val="28"/>
                <w:szCs w:val="24"/>
                <w:highlight w:val="none"/>
                <w:lang w:val="en-US" w:eastAsia="zh-CN" w:bidi="ar-SA"/>
              </w:rPr>
              <w:t xml:space="preserve">是</w:t>
            </w:r>
            <w:r/>
          </w:p>
        </w:tc>
      </w:tr>
      <w:tr>
        <w:trPr>
          <w:trHeight w:val="482"/>
        </w:trPr>
        <w:tc>
          <w:tcPr>
            <w:tcW w:w="43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3.4</w:t>
            </w:r>
            <w:r/>
          </w:p>
        </w:tc>
        <w:tc>
          <w:tcPr>
            <w:tcMar>
              <w:left w:w="108" w:type="dxa"/>
              <w:top w:w="0" w:type="dxa"/>
              <w:right w:w="108" w:type="dxa"/>
              <w:bottom w:w="0" w:type="dxa"/>
            </w:tcMar>
            <w:tcW w:w="67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b/>
                <w:bCs/>
                <w:sz w:val="28"/>
                <w:szCs w:val="28"/>
                <w:lang w:val="en-US" w:eastAsia="zh-CN"/>
              </w:rPr>
              <w:t xml:space="preserve">售后服务承诺</w:t>
            </w:r>
            <w:r/>
          </w:p>
        </w:tc>
        <w:tc>
          <w:tcPr>
            <w:tcMar>
              <w:left w:w="108" w:type="dxa"/>
              <w:top w:w="0" w:type="dxa"/>
              <w:right w:w="108" w:type="dxa"/>
              <w:bottom w:w="0" w:type="dxa"/>
            </w:tcMar>
            <w:tcW w:w="2338" w:type="pct"/>
            <w:vAlign w:val="center"/>
            <w:textDirection w:val="lrTb"/>
            <w:noWrap w:val="false"/>
          </w:tcPr>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投标人在采购文件要求的免费质保运维期以外，能够延长免费质保运维期的，每延长一年得1分，本项最高得2分。</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sz w:val="28"/>
                <w:szCs w:val="28"/>
                <w:lang w:val="en-US" w:eastAsia="zh-CN" w:bidi="ar-SA"/>
              </w:rPr>
              <w:suppressLineNumbers w:val="0"/>
            </w:pPr>
            <w:r>
              <w:rPr>
                <w:rFonts w:hint="eastAsia" w:ascii="宋体" w:hAnsi="宋体" w:eastAsia="宋体" w:cs="宋体"/>
                <w:b/>
                <w:bCs/>
                <w:color w:val="ff0000"/>
                <w:sz w:val="28"/>
                <w:szCs w:val="28"/>
                <w:lang w:val="en-US" w:eastAsia="zh-CN"/>
              </w:rPr>
              <w:t xml:space="preserve">注：提供关于免费延长质保运维期的承诺书</w:t>
            </w:r>
            <w:r>
              <w:rPr>
                <w:rFonts w:hint="eastAsia" w:ascii="宋体" w:hAnsi="宋体" w:eastAsia="宋体" w:cs="宋体"/>
                <w:b/>
                <w:bCs/>
                <w:color w:val="ff0000"/>
                <w:sz w:val="28"/>
                <w:szCs w:val="28"/>
                <w:lang w:val="zh-CN" w:eastAsia="zh-CN"/>
              </w:rPr>
              <w:t xml:space="preserve">（</w:t>
            </w:r>
            <w:r>
              <w:rPr>
                <w:rFonts w:hint="eastAsia" w:ascii="宋体" w:hAnsi="宋体" w:eastAsia="宋体" w:cs="宋体"/>
                <w:b/>
                <w:bCs/>
                <w:color w:val="ff0000"/>
                <w:sz w:val="28"/>
                <w:szCs w:val="28"/>
                <w:lang w:val="en-US" w:eastAsia="zh-CN"/>
              </w:rPr>
              <w:t xml:space="preserve">格式自拟</w:t>
            </w:r>
            <w:r>
              <w:rPr>
                <w:rFonts w:hint="eastAsia" w:ascii="宋体" w:hAnsi="宋体" w:eastAsia="宋体" w:cs="宋体"/>
                <w:b/>
                <w:bCs/>
                <w:color w:val="ff0000"/>
                <w:sz w:val="28"/>
                <w:szCs w:val="28"/>
                <w:lang w:val="zh-CN" w:eastAsia="zh-CN"/>
              </w:rPr>
              <w:t xml:space="preserve">）。</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4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0</w:t>
            </w:r>
            <w:r/>
          </w:p>
        </w:tc>
        <w:tc>
          <w:tcPr>
            <w:tcW w:w="340"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2</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否</w:t>
            </w:r>
            <w:r/>
          </w:p>
        </w:tc>
        <w:tc>
          <w:tcPr>
            <w:shd w:val="clear" w:color="auto" w:fill="auto"/>
            <w:tcW w:w="386"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eastAsia="宋体" w:cs="Times New Roman"/>
        </w:rPr>
      </w:pPr>
      <w:r>
        <w:rPr>
          <w:rFonts w:hint="eastAsia" w:eastAsia="宋体" w:cs="Times New Roman"/>
          <w:b/>
          <w:bCs/>
          <w:color w:val="ff0000"/>
          <w:highlight w:val="yellow"/>
        </w:rPr>
        <w:t xml:space="preserve">技术部分序号2.1施工组织实施方案：</w:t>
      </w:r>
      <w:r>
        <w:rPr>
          <w:rFonts w:hint="eastAsia" w:eastAsia="宋体" w:cs="Times New Roman"/>
        </w:rPr>
        <w:t xml:space="preserve">篇幅编制页数至少为15页，但不得超过60页，若篇幅页数不足或超出，则2.1施工组织实施方案不得分。</w:t>
      </w:r>
      <w:r/>
    </w:p>
    <w:p>
      <w:pPr>
        <w:ind w:firstLine="1124"/>
        <w:pageBreakBefore w:val="0"/>
        <w:rPr>
          <w:rFonts w:hint="eastAsia" w:ascii="宋体" w:hAnsi="宋体" w:eastAsia="宋体" w:cs="宋体"/>
          <w:szCs w:val="28"/>
        </w:rPr>
      </w:pPr>
      <w:r>
        <w:rPr>
          <w:rFonts w:hint="eastAsia" w:eastAsia="宋体" w:cs="Times New Roman"/>
          <w:b/>
          <w:bCs/>
          <w:color w:val="ff0000"/>
          <w:highlight w:val="yellow"/>
        </w:rPr>
        <w:t xml:space="preserve">技术部分序号2.2质量保证措施：</w:t>
      </w:r>
      <w:r>
        <w:rPr>
          <w:rFonts w:hint="eastAsia" w:eastAsia="宋体" w:cs="Times New Roman"/>
        </w:rPr>
        <w:t xml:space="preserve">篇幅编制页数至少为</w:t>
      </w:r>
      <w:r>
        <w:rPr>
          <w:rFonts w:hint="eastAsia" w:eastAsia="宋体" w:cs="Times New Roman"/>
          <w:lang w:val="en-US" w:eastAsia="zh-CN"/>
        </w:rPr>
        <w:t xml:space="preserve">15</w:t>
      </w:r>
      <w:r>
        <w:rPr>
          <w:rFonts w:hint="eastAsia" w:eastAsia="宋体" w:cs="Times New Roman"/>
        </w:rPr>
        <w:t xml:space="preserve">页，但不得超过</w:t>
      </w:r>
      <w:r>
        <w:rPr>
          <w:rFonts w:hint="eastAsia" w:eastAsia="宋体" w:cs="Times New Roman"/>
          <w:lang w:val="en-US" w:eastAsia="zh-CN"/>
        </w:rPr>
        <w:t xml:space="preserve">60</w:t>
      </w:r>
      <w:r>
        <w:rPr>
          <w:rFonts w:hint="eastAsia" w:eastAsia="宋体" w:cs="Times New Roman"/>
        </w:rPr>
        <w:t xml:space="preserve">页，若篇幅页数不足或超出，则2.2质量保证措施不得分。</w:t>
      </w:r>
      <w:r/>
    </w:p>
    <w:p>
      <w:pPr>
        <w:ind w:firstLine="1124"/>
        <w:pageBreakBefore w:val="0"/>
        <w:spacing w:line="560" w:lineRule="exact"/>
        <w:rPr>
          <w:rFonts w:eastAsia="宋体" w:cs="Times New Roman"/>
          <w:b/>
          <w:bCs/>
          <w:color w:val="ff0000"/>
          <w:highlight w:val="yellow"/>
        </w:rPr>
      </w:pPr>
      <w:r>
        <w:rPr>
          <w:rFonts w:hint="eastAsia" w:eastAsia="宋体" w:cs="Times New Roman"/>
          <w:b/>
          <w:bCs/>
          <w:color w:val="ff0000"/>
          <w:highlight w:val="yellow"/>
        </w:rPr>
        <w:t xml:space="preserve">技术部分序号2.3安全保证措施：</w:t>
      </w:r>
      <w:r>
        <w:rPr>
          <w:rFonts w:hint="eastAsia" w:eastAsia="宋体" w:cs="Times New Roman"/>
        </w:rPr>
        <w:t xml:space="preserve">篇幅编制页数至少为15页，但不得超过60页，若篇幅页数不足或超出，则2.3安全保证措施不得分。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2777"/>
      <w:r/>
      <w:bookmarkStart w:id="35" w:name="_Toc8049"/>
      <w:r/>
      <w:bookmarkStart w:id="36" w:name="_Toc10141"/>
      <w:r/>
      <w:bookmarkStart w:id="37" w:name="_Toc10212"/>
      <w:r/>
      <w:bookmarkStart w:id="38" w:name="_Toc6187"/>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24"/>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024"/>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79"/>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024"/>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024"/>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bookmarkEnd w:id="34"/>
      <w:bookmarkEnd w:id="35"/>
      <w:bookmarkEnd w:id="36"/>
      <w:bookmarkEnd w:id="37"/>
      <w:bookmarkEnd w:id="38"/>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980"/>
        <w:ind w:left="0" w:firstLine="0"/>
        <w:jc w:val="center"/>
        <w:pageBreakBefore w:val="0"/>
        <w:spacing w:before="0" w:after="0" w:line="560" w:lineRule="exact"/>
        <w:widowControl w:val="off"/>
        <w:rPr>
          <w:rFonts w:hint="eastAsia" w:ascii="黑体" w:hAnsi="黑体" w:eastAsia="黑体" w:cs="黑体"/>
          <w:sz w:val="28"/>
          <w:szCs w:val="28"/>
          <w:lang w:val="en-US" w:eastAsia="zh-CN"/>
        </w:rPr>
      </w:pPr>
      <w:r>
        <w:rPr>
          <w:rStyle w:val="1005"/>
          <w:rFonts w:hint="eastAsia" w:ascii="黑体" w:hAnsi="黑体" w:cs="黑体"/>
          <w:b/>
          <w:bCs/>
          <w:sz w:val="28"/>
          <w:szCs w:val="28"/>
          <w:lang w:val="en-US" w:eastAsia="zh-CN"/>
        </w:rPr>
        <w:t xml:space="preserve">第一节  </w:t>
      </w:r>
      <w:r>
        <w:rPr>
          <w:rStyle w:val="1005"/>
          <w:rFonts w:hint="eastAsia" w:ascii="黑体" w:hAnsi="黑体" w:eastAsia="黑体" w:cs="黑体"/>
          <w:b/>
          <w:bCs/>
          <w:sz w:val="28"/>
          <w:szCs w:val="28"/>
          <w:lang w:val="en-US" w:eastAsia="zh-CN"/>
        </w:rPr>
        <w:t xml:space="preserve">项目基本信息</w:t>
      </w:r>
      <w:r/>
    </w:p>
    <w:tbl>
      <w:tblPr>
        <w:tblStyle w:val="983"/>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17"/>
        <w:gridCol w:w="399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617" w:type="dxa"/>
            <w:vAlign w:val="center"/>
            <w:textDirection w:val="lrTb"/>
            <w:noWrap w:val="false"/>
          </w:tcPr>
          <w:p>
            <w:pPr>
              <w:ind w:left="0" w:right="0" w:firstLine="28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996" w:type="dxa"/>
            <w:vAlign w:val="center"/>
            <w:textDirection w:val="lrTb"/>
            <w:noWrap w:val="false"/>
          </w:tcPr>
          <w:p>
            <w:pPr>
              <w:ind w:left="0" w:right="0" w:firstLine="840"/>
              <w:jc w:val="both"/>
              <w:keepLines w:val="0"/>
              <w:keepNext w:val="0"/>
              <w:pageBreakBefore w:val="0"/>
              <w:spacing w:before="0" w:beforeAutospacing="0" w:after="0" w:afterAutospacing="0" w:line="52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520" w:lineRule="exact"/>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1</w:t>
            </w:r>
            <w:r/>
          </w:p>
        </w:tc>
        <w:tc>
          <w:tcPr>
            <w:tcW w:w="2617" w:type="dxa"/>
            <w:vAlign w:val="center"/>
            <w:textDirection w:val="lrTb"/>
            <w:noWrap w:val="false"/>
          </w:tcPr>
          <w:p>
            <w:pPr>
              <w:ind w:left="0" w:firstLine="0"/>
              <w:spacing w:line="360" w:lineRule="auto"/>
              <w:shd w:val="clear" w:color="auto" w:fill="ffffff"/>
              <w:widowControl/>
              <w:rPr>
                <w:rFonts w:hint="eastAsia" w:ascii="宋体" w:hAnsi="宋体" w:eastAsia="宋体" w:cs="宋体"/>
                <w:bCs/>
                <w:sz w:val="28"/>
                <w:szCs w:val="28"/>
              </w:rPr>
              <w:outlineLvl w:val="9"/>
            </w:pPr>
            <w:r>
              <w:rPr>
                <w:rFonts w:hint="eastAsia" w:ascii="宋体" w:hAnsi="宋体" w:eastAsia="宋体" w:cs="宋体"/>
                <w:bCs/>
                <w:sz w:val="28"/>
                <w:szCs w:val="28"/>
                <w:lang w:val="en-US" w:eastAsia="zh-CN"/>
              </w:rPr>
              <w:t xml:space="preserve">JSZC-320413-JZCG-G2025-0041</w:t>
            </w:r>
            <w:r/>
          </w:p>
        </w:tc>
        <w:tc>
          <w:tcPr>
            <w:tcW w:w="3996"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常州市</w:t>
            </w:r>
            <w:r>
              <w:rPr>
                <w:rFonts w:hint="eastAsia" w:ascii="宋体" w:hAnsi="宋体" w:eastAsia="宋体" w:cs="宋体"/>
                <w:bCs/>
                <w:sz w:val="28"/>
                <w:szCs w:val="28"/>
              </w:rPr>
              <w:t xml:space="preserve">金坛区中医医院电梯采购</w:t>
            </w:r>
            <w:r/>
          </w:p>
        </w:tc>
        <w:tc>
          <w:tcPr>
            <w:tcW w:w="2400" w:type="dxa"/>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     28.9</w:t>
            </w:r>
            <w:r/>
          </w:p>
        </w:tc>
      </w:tr>
    </w:tbl>
    <w:p>
      <w:pPr>
        <w:pageBreakBefore w:val="0"/>
        <w:spacing w:line="520" w:lineRule="exact"/>
        <w:widowControl w:val="off"/>
        <w:rPr>
          <w:rFonts w:hint="eastAsia"/>
          <w:lang w:val="en-US" w:eastAsia="zh-CN"/>
        </w:rPr>
      </w:pPr>
      <w:r/>
      <w:bookmarkStart w:id="39" w:name="_Hlk72073432"/>
      <w:r/>
      <w:r/>
    </w:p>
    <w:p>
      <w:pPr>
        <w:pStyle w:val="980"/>
        <w:ind w:left="0" w:firstLine="0"/>
        <w:jc w:val="center"/>
        <w:pageBreakBefore w:val="0"/>
        <w:spacing w:before="0" w:after="0" w:line="520" w:lineRule="exact"/>
        <w:widowControl w:val="off"/>
        <w:rPr>
          <w:rFonts w:hint="eastAsia" w:ascii="黑体" w:hAnsi="黑体" w:eastAsia="黑体" w:cs="黑体"/>
          <w:b/>
          <w:bCs/>
          <w:sz w:val="28"/>
          <w:szCs w:val="28"/>
        </w:rPr>
      </w:pPr>
      <w:r>
        <w:rPr>
          <w:rFonts w:hint="eastAsia" w:ascii="黑体" w:hAnsi="黑体" w:cs="黑体"/>
          <w:b/>
          <w:bCs/>
          <w:sz w:val="28"/>
          <w:szCs w:val="28"/>
          <w:lang w:val="en-US" w:eastAsia="zh-CN"/>
        </w:rPr>
        <w:t xml:space="preserve">第二节  </w:t>
      </w:r>
      <w:bookmarkEnd w:id="39"/>
      <w:r>
        <w:rPr>
          <w:rFonts w:hint="eastAsia" w:ascii="黑体" w:hAnsi="黑体" w:cs="黑体"/>
          <w:b/>
          <w:bCs/>
          <w:sz w:val="28"/>
          <w:szCs w:val="28"/>
          <w:lang w:val="en-US" w:eastAsia="zh-CN"/>
        </w:rPr>
        <w:t xml:space="preserve">货物需求明细</w:t>
      </w:r>
      <w:r/>
    </w:p>
    <w:tbl>
      <w:tblPr>
        <w:tblStyle w:val="9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379"/>
        <w:gridCol w:w="834"/>
        <w:gridCol w:w="987"/>
        <w:gridCol w:w="1693"/>
        <w:gridCol w:w="1374"/>
        <w:gridCol w:w="1727"/>
      </w:tblGrid>
      <w:tr>
        <w:trPr/>
        <w:tc>
          <w:tcPr>
            <w:tcW w:w="436" w:type="pct"/>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序号</w:t>
            </w:r>
            <w:r/>
          </w:p>
        </w:tc>
        <w:tc>
          <w:tcPr>
            <w:tcW w:w="1207" w:type="pct"/>
            <w:vAlign w:val="center"/>
            <w:textDirection w:val="lrTb"/>
            <w:noWrap w:val="false"/>
          </w:tcPr>
          <w:p>
            <w:pPr>
              <w:ind w:left="0" w:right="0" w:firstLine="56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货物名称</w:t>
            </w:r>
            <w:r/>
          </w:p>
          <w:p>
            <w:pPr>
              <w:ind w:left="0" w:right="0" w:firstLine="280"/>
              <w:jc w:val="both"/>
              <w:keepLines w:val="0"/>
              <w:keepNext w:val="0"/>
              <w:pageBreakBefore w:val="0"/>
              <w:spacing w:before="0" w:beforeAutospacing="0" w:after="0" w:afterAutospacing="0" w:line="520" w:lineRule="exact"/>
              <w:widowControl w:val="off"/>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（标的名称）</w:t>
            </w:r>
            <w:r/>
          </w:p>
        </w:tc>
        <w:tc>
          <w:tcPr>
            <w:tcW w:w="423" w:type="pct"/>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数量</w:t>
            </w:r>
            <w:r/>
          </w:p>
        </w:tc>
        <w:tc>
          <w:tcPr>
            <w:tcW w:w="500" w:type="pct"/>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asciiTheme="minorEastAsia" w:hAnsiTheme="minorEastAsia" w:eastAsiaTheme="minorEastAsia"/>
                <w:bCs/>
                <w:szCs w:val="21"/>
              </w:rPr>
              <w:suppressLineNumbers w:val="0"/>
            </w:pPr>
            <w:r>
              <w:rPr>
                <w:rFonts w:hint="eastAsia" w:asciiTheme="minorEastAsia" w:hAnsiTheme="minorEastAsia" w:eastAsiaTheme="minorEastAsia"/>
                <w:bCs/>
                <w:szCs w:val="21"/>
              </w:rPr>
              <w:t xml:space="preserve">单位</w:t>
            </w:r>
            <w:r/>
          </w:p>
        </w:tc>
        <w:tc>
          <w:tcPr>
            <w:tcW w:w="859" w:type="pct"/>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szCs w:val="21"/>
              </w:rPr>
              <w:suppressLineNumbers w:val="0"/>
            </w:pPr>
            <w:r>
              <w:rPr>
                <w:rFonts w:hint="eastAsia" w:ascii="宋体" w:hAnsi="宋体"/>
                <w:b/>
                <w:bCs/>
                <w:color w:val="ff0000"/>
              </w:rPr>
              <w:t xml:space="preserve">备注（拒绝进口/接受进口）</w:t>
            </w:r>
            <w:r/>
          </w:p>
        </w:tc>
        <w:tc>
          <w:tcPr>
            <w:tcW w:w="697" w:type="pct"/>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default" w:ascii="宋体" w:hAnsi="宋体" w:eastAsia="宋体" w:cs="Times New Roman"/>
                <w:b/>
                <w:bCs/>
                <w:color w:val="ff0000"/>
              </w:rPr>
              <w:suppressLineNumbers w:val="0"/>
            </w:pPr>
            <w:r>
              <w:rPr>
                <w:rFonts w:hint="eastAsia" w:ascii="宋体" w:hAnsi="宋体" w:eastAsia="宋体" w:cs="Times New Roman"/>
                <w:b/>
                <w:bCs/>
                <w:color w:val="ff0000"/>
              </w:rPr>
              <w:t xml:space="preserve">所属行业</w:t>
            </w:r>
            <w:r/>
          </w:p>
        </w:tc>
        <w:tc>
          <w:tcPr>
            <w:tcW w:w="876" w:type="pct"/>
            <w:vAlign w:val="center"/>
            <w:textDirection w:val="lrTb"/>
            <w:noWrap w:val="false"/>
          </w:tcPr>
          <w:p>
            <w:pPr>
              <w:ind w:left="0" w:right="0" w:firstLine="0"/>
              <w:jc w:val="left"/>
              <w:keepLines w:val="0"/>
              <w:keepNext w:val="0"/>
              <w:pageBreakBefore w:val="0"/>
              <w:spacing w:before="0" w:beforeAutospacing="0" w:after="0" w:afterAutospacing="0" w:line="520" w:lineRule="exact"/>
              <w:widowControl w:val="off"/>
              <w:rPr>
                <w:rFonts w:hint="eastAsia" w:eastAsia="宋体"/>
                <w:b/>
                <w:szCs w:val="21"/>
                <w:lang w:eastAsia="zh-CN"/>
              </w:rPr>
              <w:suppressLineNumbers w:val="0"/>
            </w:pPr>
            <w:r>
              <w:rPr>
                <w:rFonts w:hint="eastAsia"/>
                <w:b/>
                <w:szCs w:val="21"/>
                <w:lang w:val="en-US" w:eastAsia="zh-CN"/>
              </w:rPr>
              <w:t xml:space="preserve">   其他</w:t>
            </w:r>
            <w:r/>
          </w:p>
        </w:tc>
      </w:tr>
      <w:tr>
        <w:trPr/>
        <w:tc>
          <w:tcPr>
            <w:tcW w:w="436" w:type="pct"/>
            <w:vAlign w:val="center"/>
            <w:textDirection w:val="lrTb"/>
            <w:noWrap w:val="false"/>
          </w:tcPr>
          <w:p>
            <w:pPr>
              <w:ind w:left="0" w:right="0" w:firstLine="28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lang w:val="en-US" w:eastAsia="zh-CN"/>
              </w:rPr>
              <w:suppressLineNumbers w:val="0"/>
            </w:pPr>
            <w:r>
              <w:rPr>
                <w:rFonts w:hint="eastAsia" w:asciiTheme="minorEastAsia" w:hAnsiTheme="minorEastAsia" w:eastAsiaTheme="minorEastAsia"/>
                <w:bCs/>
                <w:szCs w:val="21"/>
                <w:lang w:val="en-US" w:eastAsia="zh-CN"/>
              </w:rPr>
              <w:t xml:space="preserve">1</w:t>
            </w:r>
            <w:r/>
          </w:p>
        </w:tc>
        <w:tc>
          <w:tcPr>
            <w:tcW w:w="1207" w:type="pct"/>
            <w:vAlign w:val="center"/>
            <w:textDirection w:val="lrTb"/>
            <w:noWrap w:val="false"/>
          </w:tcPr>
          <w:p>
            <w:pPr>
              <w:ind w:right="0" w:firstLine="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lang w:val="en-US" w:eastAsia="zh-CN"/>
              </w:rPr>
              <w:suppressLineNumbers w:val="0"/>
            </w:pPr>
            <w:r>
              <w:rPr>
                <w:rFonts w:hint="eastAsia" w:asciiTheme="minorEastAsia" w:hAnsiTheme="minorEastAsia" w:eastAsiaTheme="minorEastAsia"/>
                <w:bCs/>
                <w:szCs w:val="21"/>
                <w:lang w:val="en-US" w:eastAsia="zh-CN"/>
              </w:rPr>
              <w:t xml:space="preserve">   乘客电梯</w:t>
            </w:r>
            <w:r/>
          </w:p>
        </w:tc>
        <w:tc>
          <w:tcPr>
            <w:tcW w:w="423" w:type="pct"/>
            <w:vAlign w:val="center"/>
            <w:textDirection w:val="lrTb"/>
            <w:noWrap w:val="false"/>
          </w:tcPr>
          <w:p>
            <w:pPr>
              <w:ind w:left="0" w:right="0" w:firstLine="28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lang w:val="en-US" w:eastAsia="zh-CN"/>
              </w:rPr>
              <w:suppressLineNumbers w:val="0"/>
            </w:pPr>
            <w:r>
              <w:rPr>
                <w:rFonts w:hint="eastAsia" w:asciiTheme="minorEastAsia" w:hAnsiTheme="minorEastAsia" w:eastAsiaTheme="minorEastAsia"/>
                <w:bCs/>
                <w:szCs w:val="21"/>
                <w:lang w:val="en-US" w:eastAsia="zh-CN"/>
              </w:rPr>
              <w:t xml:space="preserve">1</w:t>
            </w:r>
            <w:r/>
          </w:p>
        </w:tc>
        <w:tc>
          <w:tcPr>
            <w:tcW w:w="500" w:type="pct"/>
            <w:vAlign w:val="center"/>
            <w:textDirection w:val="lrTb"/>
            <w:noWrap w:val="false"/>
          </w:tcPr>
          <w:p>
            <w:pPr>
              <w:ind w:left="0" w:right="0" w:firstLine="280"/>
              <w:jc w:val="both"/>
              <w:keepLines w:val="0"/>
              <w:keepNext w:val="0"/>
              <w:pageBreakBefore w:val="0"/>
              <w:spacing w:before="0" w:beforeAutospacing="0" w:after="0" w:afterAutospacing="0" w:line="520" w:lineRule="exact"/>
              <w:widowControl w:val="off"/>
              <w:rPr>
                <w:rFonts w:hint="eastAsia" w:asciiTheme="minorEastAsia" w:hAnsiTheme="minorEastAsia" w:eastAsiaTheme="minorEastAsia"/>
                <w:bCs/>
                <w:szCs w:val="21"/>
                <w:lang w:val="en-US" w:eastAsia="zh-CN"/>
              </w:rPr>
              <w:suppressLineNumbers w:val="0"/>
            </w:pPr>
            <w:r>
              <w:rPr>
                <w:rFonts w:hint="eastAsia" w:asciiTheme="minorEastAsia" w:hAnsiTheme="minorEastAsia" w:eastAsiaTheme="minorEastAsia"/>
                <w:bCs/>
                <w:szCs w:val="21"/>
                <w:lang w:val="en-US" w:eastAsia="zh-CN"/>
              </w:rPr>
              <w:t xml:space="preserve">台</w:t>
            </w:r>
            <w:r/>
          </w:p>
        </w:tc>
        <w:tc>
          <w:tcPr>
            <w:tcW w:w="859" w:type="pct"/>
            <w:vAlign w:val="center"/>
            <w:textDirection w:val="lrTb"/>
            <w:noWrap w:val="false"/>
          </w:tcPr>
          <w:p>
            <w:pPr>
              <w:ind w:left="0" w:right="0" w:firstLine="562"/>
              <w:jc w:val="both"/>
              <w:keepLines w:val="0"/>
              <w:keepNext w:val="0"/>
              <w:pageBreakBefore w:val="0"/>
              <w:spacing w:before="0" w:beforeAutospacing="0" w:after="0" w:afterAutospacing="0" w:line="520" w:lineRule="exact"/>
              <w:widowControl w:val="off"/>
              <w:rPr>
                <w:rFonts w:hint="eastAsia" w:ascii="宋体" w:hAnsi="宋体" w:eastAsia="宋体"/>
                <w:b/>
                <w:bCs/>
                <w:color w:val="ff0000"/>
                <w:lang w:val="en-US" w:eastAsia="zh-CN"/>
              </w:rPr>
              <w:suppressLineNumbers w:val="0"/>
            </w:pPr>
            <w:r>
              <w:rPr>
                <w:rFonts w:hint="eastAsia" w:ascii="宋体" w:hAnsi="宋体"/>
                <w:b/>
                <w:bCs/>
                <w:color w:val="ff0000"/>
                <w:lang w:val="en-US" w:eastAsia="zh-CN"/>
              </w:rPr>
              <w:t xml:space="preserve">拒绝</w:t>
            </w:r>
            <w:r/>
          </w:p>
        </w:tc>
        <w:tc>
          <w:tcPr>
            <w:tcW w:w="697" w:type="pct"/>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color w:val="ff0000"/>
                <w:lang w:val="en-US" w:eastAsia="zh-CN"/>
              </w:rPr>
              <w:suppressLineNumbers w:val="0"/>
            </w:pPr>
            <w:r>
              <w:rPr>
                <w:rFonts w:hint="eastAsia" w:ascii="宋体" w:hAnsi="宋体" w:eastAsia="宋体" w:cs="Times New Roman"/>
                <w:b/>
                <w:bCs/>
                <w:color w:val="ff0000"/>
                <w:lang w:val="en-US" w:eastAsia="zh-CN"/>
              </w:rPr>
              <w:t xml:space="preserve">工业</w:t>
            </w:r>
            <w:r/>
          </w:p>
        </w:tc>
        <w:tc>
          <w:tcPr>
            <w:tcW w:w="876" w:type="pct"/>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b/>
                <w:szCs w:val="21"/>
                <w:lang w:val="en-US" w:eastAsia="zh-CN"/>
              </w:rPr>
              <w:suppressLineNumbers w:val="0"/>
            </w:pPr>
            <w:r>
              <w:rPr>
                <w:rFonts w:hint="eastAsia"/>
                <w:b/>
                <w:szCs w:val="21"/>
                <w:lang w:val="en-US" w:eastAsia="zh-CN"/>
              </w:rPr>
            </w:r>
            <w:r/>
          </w:p>
        </w:tc>
      </w:tr>
    </w:tbl>
    <w:p>
      <w:pPr>
        <w:ind w:left="0" w:firstLine="0"/>
        <w:pageBreakBefore w:val="0"/>
        <w:spacing w:line="560" w:lineRule="exact"/>
        <w:rPr>
          <w:rFonts w:hint="eastAsia" w:ascii="黑体" w:hAnsi="黑体" w:cs="黑体"/>
          <w:b/>
          <w:bCs/>
          <w:color w:val="ff0000"/>
          <w:sz w:val="28"/>
          <w:szCs w:val="28"/>
          <w:highlight w:val="yellow"/>
          <w:lang w:val="en-US" w:eastAsia="zh-CN"/>
        </w:rPr>
      </w:pPr>
      <w:r>
        <w:rPr>
          <w:rFonts w:hint="eastAsia" w:ascii="黑体" w:hAnsi="黑体" w:cs="黑体"/>
          <w:b/>
          <w:bCs/>
          <w:color w:val="ff0000"/>
          <w:sz w:val="28"/>
          <w:szCs w:val="28"/>
          <w:highlight w:val="yellow"/>
          <w:lang w:val="en-US" w:eastAsia="zh-CN"/>
        </w:rPr>
        <w:t xml:space="preserve">注意事项：</w:t>
      </w:r>
      <w:r/>
    </w:p>
    <w:p>
      <w:pPr>
        <w:ind w:left="0" w:firstLine="562"/>
        <w:keepLines w:val="0"/>
        <w:keepNext w:val="0"/>
        <w:pageBreakBefore w:val="0"/>
        <w:spacing w:line="560" w:lineRule="exact"/>
        <w:rPr>
          <w:rFonts w:ascii="宋体" w:hAnsi="宋体"/>
          <w:b/>
          <w:szCs w:val="21"/>
        </w:rPr>
      </w:pPr>
      <w:r>
        <w:rPr>
          <w:rFonts w:hint="eastAsia" w:ascii="宋体" w:hAnsi="宋体"/>
          <w:b/>
          <w:szCs w:val="21"/>
        </w:rPr>
        <w:t xml:space="preserve">1.备注栏注明“拒绝进口”的产品不接受投标人选用进口产品参与投标；注明“接受进口”的产品允许投标人选用进口产品参与投标，但不排斥国内产品。 </w:t>
      </w:r>
      <w:r/>
    </w:p>
    <w:p>
      <w:pPr>
        <w:ind w:left="0" w:firstLine="562"/>
        <w:jc w:val="left"/>
        <w:keepLines w:val="0"/>
        <w:keepNext w:val="0"/>
        <w:pageBreakBefore w:val="0"/>
        <w:spacing w:line="560" w:lineRule="exact"/>
        <w:widowControl/>
        <w:rPr>
          <w:rFonts w:ascii="宋体" w:hAnsi="宋体"/>
          <w:b/>
          <w:szCs w:val="21"/>
        </w:rPr>
      </w:pPr>
      <w:r>
        <w:rPr>
          <w:rFonts w:hint="eastAsia" w:ascii="宋体" w:hAnsi="宋体"/>
          <w:b/>
          <w:szCs w:val="21"/>
        </w:rPr>
        <w:t xml:space="preserve">2</w:t>
      </w:r>
      <w:r>
        <w:rPr>
          <w:rFonts w:hint="eastAsia" w:ascii="宋体" w:hAnsi="宋体"/>
          <w:b/>
          <w:szCs w:val="21"/>
          <w:lang w:val="en-US" w:eastAsia="zh-CN"/>
        </w:rPr>
        <w:t xml:space="preserve">.</w:t>
      </w:r>
      <w:r>
        <w:rPr>
          <w:rFonts w:hint="eastAsia" w:ascii="宋体" w:hAnsi="宋体"/>
          <w:b/>
          <w:szCs w:val="21"/>
        </w:rPr>
        <w:t xml:space="preserve">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r/>
    </w:p>
    <w:p>
      <w:pPr>
        <w:ind w:left="0" w:firstLine="562"/>
        <w:jc w:val="left"/>
        <w:keepLines w:val="0"/>
        <w:keepNext w:val="0"/>
        <w:pageBreakBefore w:val="0"/>
        <w:spacing w:line="560" w:lineRule="exact"/>
        <w:widowControl/>
        <w:rPr>
          <w:rFonts w:hint="eastAsia" w:ascii="黑体" w:hAnsi="黑体" w:cs="黑体"/>
          <w:sz w:val="28"/>
          <w:szCs w:val="28"/>
          <w:lang w:val="en-US" w:eastAsia="zh-CN"/>
        </w:rPr>
      </w:pPr>
      <w:r>
        <w:rPr>
          <w:rFonts w:hint="eastAsia" w:ascii="宋体" w:hAnsi="宋体" w:eastAsia="宋体" w:cs="Times New Roman"/>
          <w:b/>
          <w:szCs w:val="21"/>
        </w:rPr>
        <w:t xml:space="preserve">3</w:t>
      </w:r>
      <w:r>
        <w:rPr>
          <w:rFonts w:hint="eastAsia" w:ascii="宋体" w:hAnsi="宋体" w:eastAsia="宋体" w:cs="Times New Roman"/>
          <w:b/>
          <w:szCs w:val="21"/>
          <w:lang w:val="en-US" w:eastAsia="zh-CN"/>
        </w:rPr>
        <w:t xml:space="preserve">.</w:t>
      </w:r>
      <w:r>
        <w:rPr>
          <w:rFonts w:hint="eastAsia" w:ascii="宋体" w:hAnsi="宋体" w:eastAsia="宋体" w:cs="Times New Roman"/>
          <w:b/>
          <w:szCs w:val="21"/>
        </w:rPr>
        <w:t xml:space="preserve">本项目核心产品为：</w:t>
      </w:r>
      <w:r>
        <w:rPr>
          <w:rFonts w:hint="eastAsia" w:ascii="宋体" w:hAnsi="宋体" w:cs="Times New Roman"/>
          <w:b/>
          <w:bCs/>
          <w:color w:val="ff0000"/>
          <w:u w:val="single"/>
          <w:lang w:val="en-US" w:eastAsia="zh-CN"/>
        </w:rPr>
        <w:t xml:space="preserve">乘客</w:t>
      </w:r>
      <w:r>
        <w:rPr>
          <w:rFonts w:hint="eastAsia" w:ascii="宋体" w:hAnsi="宋体" w:eastAsia="宋体" w:cs="Times New Roman"/>
          <w:b/>
          <w:bCs/>
          <w:color w:val="ff0000"/>
          <w:u w:val="single"/>
          <w:lang w:val="en-US" w:eastAsia="zh-CN"/>
        </w:rPr>
        <w:t xml:space="preserve">电梯</w:t>
      </w:r>
      <w:r>
        <w:rPr>
          <w:rFonts w:hint="eastAsia" w:ascii="宋体" w:hAnsi="宋体" w:eastAsia="宋体" w:cs="Times New Roman"/>
          <w:b/>
          <w:szCs w:val="21"/>
        </w:rPr>
        <w:t xml:space="preserve">。如出现多家投标人提供的核心产品品牌相同的情况，将由评审委员会根据《政府采购货物和服务招标投标管理办法》（财政部令第87号）第三十一条的规定进行处理。</w:t>
      </w:r>
      <w:r/>
    </w:p>
    <w:p>
      <w:pPr>
        <w:pageBreakBefore w:val="0"/>
        <w:spacing w:line="560" w:lineRule="exact"/>
        <w:rPr>
          <w:rFonts w:hint="eastAsia"/>
          <w:lang w:val="en-US" w:eastAsia="zh-CN"/>
        </w:rPr>
      </w:pPr>
      <w:r>
        <w:rPr>
          <w:rFonts w:hint="eastAsia"/>
          <w:lang w:val="en-US" w:eastAsia="zh-CN"/>
        </w:rPr>
      </w:r>
      <w:r/>
    </w:p>
    <w:p>
      <w:pPr>
        <w:pStyle w:val="978"/>
        <w:ind w:left="0" w:firstLine="0"/>
        <w:jc w:val="center"/>
        <w:pageBreakBefore w:val="0"/>
        <w:spacing w:before="0" w:after="0" w:line="560" w:lineRule="exact"/>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实质性条款</w:t>
      </w:r>
      <w:r/>
    </w:p>
    <w:tbl>
      <w:tblPr>
        <w:tblStyle w:val="98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560" w:lineRule="exact"/>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2</w:t>
            </w:r>
            <w:r/>
          </w:p>
        </w:tc>
        <w:tc>
          <w:tcPr>
            <w:tcW w:w="4572" w:type="pct"/>
            <w:vAlign w:val="top"/>
            <w:textDirection w:val="lrTb"/>
            <w:noWrap w:val="false"/>
          </w:tcPr>
          <w:p>
            <w:pPr>
              <w:ind w:left="0" w:right="0" w:firstLine="0"/>
              <w:keepLines w:val="0"/>
              <w:keepNext w:val="0"/>
              <w:pageBreakBefore w:val="0"/>
              <w:spacing w:before="0" w:beforeAutospacing="0" w:after="0" w:afterAutospacing="0" w:line="560" w:lineRule="exact"/>
              <w:rPr>
                <w:rFonts w:hint="eastAsia" w:ascii="宋体" w:hAnsi="宋体" w:cs="宋体"/>
                <w:sz w:val="28"/>
                <w:szCs w:val="28"/>
                <w:lang w:val="en-US" w:eastAsia="zh-CN"/>
              </w:rPr>
              <w:suppressLineNumbers w:val="0"/>
            </w:pPr>
            <w:r>
              <w:rPr>
                <w:rFonts w:hint="eastAsia" w:ascii="宋体" w:hAnsi="宋体" w:eastAsia="宋体" w:cs="宋体"/>
                <w:bCs/>
                <w:sz w:val="28"/>
                <w:szCs w:val="28"/>
                <w:highlight w:val="none"/>
              </w:rPr>
              <w:t xml:space="preserve">本项目需配备不低于2名具有有效期内《电梯质量检验员》证书的管理人员驻场安装，保障项目按要求实施</w:t>
            </w:r>
            <w:r>
              <w:rPr>
                <w:rFonts w:hint="eastAsia" w:ascii="宋体" w:hAnsi="宋体" w:eastAsia="宋体" w:cs="宋体"/>
                <w:bCs/>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注：提供相关证书材料及投标</w:t>
            </w:r>
            <w:r>
              <w:rPr>
                <w:rFonts w:hint="default" w:ascii="宋体" w:hAnsi="宋体" w:eastAsia="宋体" w:cs="宋体"/>
                <w:b/>
                <w:bCs/>
                <w:color w:val="ff0000"/>
                <w:sz w:val="28"/>
                <w:szCs w:val="28"/>
                <w:lang w:val="en-US" w:eastAsia="zh-CN" w:bidi="ar-SA"/>
              </w:rPr>
              <w:t xml:space="preserve">人为其缴纳的近半年（</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文件提交截止时间往前推）任意一个月的社保缴纳证明材料</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上传至“与评审相关的其他符合证明文件材料”模块中，否则作无效投标文件处理！签订合同前中标人提供证明材料原件供采购人核查。若存在弄虚作假行为，采购方有权取消中标人资格并依法追究相关责任。</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3</w:t>
            </w:r>
            <w:r/>
          </w:p>
        </w:tc>
        <w:tc>
          <w:tcPr>
            <w:tcW w:w="4572" w:type="pct"/>
            <w:vAlign w:val="top"/>
            <w:textDirection w:val="lrTb"/>
            <w:noWrap w:val="false"/>
          </w:tcPr>
          <w:p>
            <w:pPr>
              <w:ind w:left="0" w:right="0" w:firstLine="0"/>
              <w:keepLines w:val="0"/>
              <w:keepNext w:val="0"/>
              <w:pageBreakBefore w:val="0"/>
              <w:spacing w:before="0" w:beforeAutospacing="0" w:after="0" w:afterAutospacing="0" w:line="560" w:lineRule="exact"/>
              <w:rPr>
                <w:rFonts w:hint="eastAsia" w:ascii="宋体" w:hAnsi="宋体" w:cs="宋体"/>
                <w:sz w:val="28"/>
                <w:szCs w:val="28"/>
                <w:lang w:val="en-US" w:eastAsia="zh-CN"/>
              </w:rPr>
              <w:suppressLineNumbers w:val="0"/>
            </w:pPr>
            <w:r>
              <w:rPr>
                <w:rFonts w:hint="eastAsia" w:ascii="宋体" w:hAnsi="宋体" w:eastAsia="宋体" w:cs="宋体"/>
                <w:b w:val="0"/>
                <w:bCs/>
                <w:sz w:val="28"/>
                <w:szCs w:val="28"/>
                <w:highlight w:val="none"/>
                <w:lang w:val="en-US" w:eastAsia="zh-CN"/>
              </w:rPr>
              <w:t xml:space="preserve">各投标人应承诺若我公司</w:t>
            </w:r>
            <w:r>
              <w:rPr>
                <w:rFonts w:hint="eastAsia" w:ascii="宋体" w:hAnsi="宋体" w:eastAsia="宋体" w:cs="宋体"/>
                <w:b w:val="0"/>
                <w:bCs/>
                <w:i w:val="0"/>
                <w:iCs w:val="0"/>
                <w:sz w:val="28"/>
                <w:szCs w:val="28"/>
                <w:highlight w:val="none"/>
                <w:u w:val="none"/>
                <w:lang w:val="en-US" w:eastAsia="en-US" w:bidi="ar"/>
              </w:rPr>
              <w:t xml:space="preserve">中标</w:t>
            </w:r>
            <w:r>
              <w:rPr>
                <w:rFonts w:hint="eastAsia" w:ascii="宋体" w:hAnsi="宋体" w:eastAsia="宋体" w:cs="宋体"/>
                <w:b w:val="0"/>
                <w:bCs/>
                <w:i w:val="0"/>
                <w:iCs w:val="0"/>
                <w:sz w:val="28"/>
                <w:szCs w:val="28"/>
                <w:highlight w:val="none"/>
                <w:u w:val="none"/>
                <w:lang w:val="en-US" w:eastAsia="zh-CN" w:bidi="ar"/>
              </w:rPr>
              <w:t xml:space="preserve">，则在中标</w:t>
            </w:r>
            <w:r>
              <w:rPr>
                <w:rFonts w:hint="eastAsia" w:ascii="宋体" w:hAnsi="宋体" w:eastAsia="宋体" w:cs="宋体"/>
                <w:b w:val="0"/>
                <w:bCs/>
                <w:i w:val="0"/>
                <w:iCs w:val="0"/>
                <w:sz w:val="28"/>
                <w:szCs w:val="28"/>
                <w:highlight w:val="none"/>
                <w:u w:val="none"/>
                <w:lang w:val="en-US" w:eastAsia="en-US" w:bidi="ar"/>
              </w:rPr>
              <w:t xml:space="preserve">公告发布后5个工作日内提交该</w:t>
            </w:r>
            <w:r>
              <w:rPr>
                <w:rFonts w:hint="eastAsia" w:ascii="宋体" w:hAnsi="宋体" w:eastAsia="宋体" w:cs="宋体"/>
                <w:b w:val="0"/>
                <w:bCs/>
                <w:i w:val="0"/>
                <w:iCs w:val="0"/>
                <w:sz w:val="28"/>
                <w:szCs w:val="28"/>
                <w:highlight w:val="none"/>
                <w:u w:val="none"/>
                <w:lang w:val="en-US" w:eastAsia="zh-CN" w:bidi="ar"/>
              </w:rPr>
              <w:t xml:space="preserve">型号电梯的</w:t>
            </w:r>
            <w:r>
              <w:rPr>
                <w:rFonts w:hint="eastAsia" w:ascii="宋体" w:hAnsi="宋体" w:eastAsia="宋体" w:cs="宋体"/>
                <w:b w:val="0"/>
                <w:bCs/>
                <w:i w:val="0"/>
                <w:iCs w:val="0"/>
                <w:sz w:val="28"/>
                <w:szCs w:val="28"/>
                <w:highlight w:val="none"/>
                <w:u w:val="none"/>
                <w:lang w:val="en-US" w:eastAsia="en-US" w:bidi="ar"/>
              </w:rPr>
              <w:t xml:space="preserve">原厂盖章整梯型式试验报告</w:t>
            </w:r>
            <w:r>
              <w:rPr>
                <w:rFonts w:hint="eastAsia" w:ascii="宋体" w:hAnsi="宋体" w:eastAsia="宋体" w:cs="宋体"/>
                <w:b w:val="0"/>
                <w:bCs/>
                <w:i w:val="0"/>
                <w:iCs w:val="0"/>
                <w:sz w:val="28"/>
                <w:szCs w:val="28"/>
                <w:highlight w:val="none"/>
                <w:u w:val="none"/>
                <w:lang w:val="en-US" w:eastAsia="zh-CN" w:bidi="ar"/>
              </w:rPr>
              <w:t xml:space="preserve">及国家级认可的第三方检测或认证机构出具的证明材料</w:t>
            </w:r>
            <w:r>
              <w:rPr>
                <w:rFonts w:hint="eastAsia" w:ascii="宋体" w:hAnsi="宋体" w:eastAsia="宋体" w:cs="宋体"/>
                <w:b w:val="0"/>
                <w:bCs/>
                <w:i w:val="0"/>
                <w:iCs w:val="0"/>
                <w:sz w:val="28"/>
                <w:szCs w:val="28"/>
                <w:highlight w:val="none"/>
                <w:u w:val="none"/>
                <w:lang w:val="en-US" w:eastAsia="en-US" w:bidi="ar"/>
              </w:rPr>
              <w:t xml:space="preserve">提交给采购人</w:t>
            </w:r>
            <w:r>
              <w:rPr>
                <w:rFonts w:hint="eastAsia" w:ascii="宋体" w:hAnsi="宋体" w:eastAsia="宋体" w:cs="宋体"/>
                <w:b w:val="0"/>
                <w:bCs/>
                <w:i w:val="0"/>
                <w:iCs w:val="0"/>
                <w:sz w:val="28"/>
                <w:szCs w:val="28"/>
                <w:highlight w:val="none"/>
                <w:u w:val="none"/>
                <w:lang w:val="en-US" w:eastAsia="zh-CN" w:bidi="ar"/>
              </w:rPr>
              <w:t xml:space="preserve">核查。</w:t>
            </w:r>
            <w:r>
              <w:rPr>
                <w:rFonts w:hint="eastAsia" w:ascii="宋体" w:hAnsi="宋体" w:eastAsia="宋体" w:cs="宋体"/>
                <w:b w:val="0"/>
                <w:bCs/>
                <w:i w:val="0"/>
                <w:iCs w:val="0"/>
                <w:sz w:val="28"/>
                <w:szCs w:val="28"/>
                <w:highlight w:val="none"/>
                <w:u w:val="none"/>
                <w:lang w:val="en-US" w:eastAsia="en-US" w:bidi="ar"/>
              </w:rPr>
              <w:t xml:space="preserve">如</w:t>
            </w:r>
            <w:r>
              <w:rPr>
                <w:rFonts w:hint="eastAsia" w:ascii="宋体" w:hAnsi="宋体" w:eastAsia="宋体" w:cs="宋体"/>
                <w:b w:val="0"/>
                <w:bCs/>
                <w:i w:val="0"/>
                <w:iCs w:val="0"/>
                <w:sz w:val="28"/>
                <w:szCs w:val="28"/>
                <w:highlight w:val="none"/>
                <w:u w:val="none"/>
                <w:lang w:val="en-US" w:eastAsia="zh-CN" w:bidi="ar"/>
              </w:rPr>
              <w:t xml:space="preserve">果</w:t>
            </w:r>
            <w:r>
              <w:rPr>
                <w:rFonts w:hint="eastAsia" w:ascii="宋体" w:hAnsi="宋体" w:eastAsia="宋体" w:cs="宋体"/>
                <w:b w:val="0"/>
                <w:bCs/>
                <w:i w:val="0"/>
                <w:iCs w:val="0"/>
                <w:sz w:val="28"/>
                <w:szCs w:val="28"/>
                <w:highlight w:val="none"/>
                <w:u w:val="none"/>
                <w:lang w:val="en-US" w:eastAsia="en-US" w:bidi="ar"/>
              </w:rPr>
              <w:t xml:space="preserve">是国家电梯质量检验检测中心授权单位出具的，一并提交授权单位的授权检测文书。如未按时提供材料</w:t>
            </w:r>
            <w:r>
              <w:rPr>
                <w:rFonts w:hint="eastAsia" w:ascii="宋体" w:hAnsi="宋体" w:eastAsia="宋体" w:cs="宋体"/>
                <w:b w:val="0"/>
                <w:bCs/>
                <w:i w:val="0"/>
                <w:iCs w:val="0"/>
                <w:sz w:val="28"/>
                <w:szCs w:val="28"/>
                <w:highlight w:val="none"/>
                <w:u w:val="none"/>
                <w:lang w:val="en-US" w:eastAsia="zh-CN" w:bidi="ar"/>
              </w:rPr>
              <w:t xml:space="preserve">或材料存在弄虚作假行为采购人可取消我单位中标资格并追究法律责任。</w:t>
            </w:r>
            <w:r>
              <w:rPr>
                <w:rFonts w:hint="eastAsia" w:ascii="宋体" w:hAnsi="宋体" w:eastAsia="宋体" w:cs="宋体"/>
                <w:b/>
                <w:bCs/>
                <w:color w:val="ff0000"/>
                <w:sz w:val="28"/>
                <w:szCs w:val="28"/>
                <w:lang w:val="en-US" w:eastAsia="zh-CN" w:bidi="ar-SA"/>
              </w:rPr>
              <w:t xml:space="preserve">注：</w:t>
            </w:r>
            <w:r>
              <w:rPr>
                <w:rFonts w:hint="eastAsia" w:ascii="宋体" w:hAnsi="宋体" w:eastAsia="宋体" w:cs="宋体"/>
                <w:b/>
                <w:bCs/>
                <w:color w:val="ff0000"/>
                <w:sz w:val="28"/>
                <w:szCs w:val="28"/>
                <w:lang w:val="en-US" w:eastAsia="en-US" w:bidi="ar-SA"/>
              </w:rPr>
              <w:t xml:space="preserve">提供承诺函</w:t>
            </w:r>
            <w:r>
              <w:rPr>
                <w:rFonts w:hint="eastAsia" w:ascii="宋体" w:hAnsi="宋体" w:eastAsia="宋体" w:cs="宋体"/>
                <w:b/>
                <w:bCs/>
                <w:color w:val="ff0000"/>
                <w:sz w:val="28"/>
                <w:szCs w:val="28"/>
                <w:lang w:val="en-US" w:eastAsia="zh-CN" w:bidi="ar-SA"/>
              </w:rPr>
              <w:t xml:space="preserve">（</w:t>
            </w:r>
            <w:r>
              <w:rPr>
                <w:rFonts w:hint="eastAsia" w:ascii="宋体" w:hAnsi="宋体" w:eastAsia="宋体" w:cs="宋体"/>
                <w:b/>
                <w:bCs/>
                <w:color w:val="ff0000"/>
                <w:sz w:val="28"/>
                <w:szCs w:val="28"/>
                <w:lang w:val="en-US" w:eastAsia="en-US" w:bidi="ar-SA"/>
              </w:rPr>
              <w:t xml:space="preserve">格式自拟）</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w:t>
            </w:r>
            <w:r/>
          </w:p>
        </w:tc>
      </w:tr>
    </w:tbl>
    <w:p>
      <w:pPr>
        <w:ind w:left="0" w:firstLine="0"/>
        <w:pageBreakBefore w:val="0"/>
        <w:spacing w:line="560" w:lineRule="exact"/>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注：实质性条款（以★号标注）为实质性要求（即投标无效条款），上表所列内容为不可负偏离条款，负偏离将视为未实质性满足招标文件要求作投标无效处理。</w:t>
      </w:r>
      <w:r/>
    </w:p>
    <w:p>
      <w:pPr>
        <w:pageBreakBefore w:val="0"/>
        <w:spacing w:line="560" w:lineRule="exact"/>
        <w:rPr>
          <w:rFonts w:hint="eastAsia"/>
          <w:lang w:val="en-US" w:eastAsia="zh-CN"/>
        </w:rPr>
      </w:pPr>
      <w:r>
        <w:rPr>
          <w:rFonts w:hint="eastAsia"/>
          <w:lang w:val="en-US" w:eastAsia="zh-CN"/>
        </w:rPr>
      </w:r>
      <w:r/>
    </w:p>
    <w:p>
      <w:pPr>
        <w:pStyle w:val="980"/>
        <w:numPr>
          <w:ilvl w:val="0"/>
          <w:numId w:val="0"/>
        </w:numPr>
        <w:jc w:val="center"/>
        <w:pageBreakBefore w:val="0"/>
        <w:spacing w:before="0" w:after="0" w:line="560" w:lineRule="exact"/>
        <w:rPr>
          <w:rFonts w:hint="eastAsia" w:ascii="黑体" w:hAnsi="黑体" w:eastAsia="黑体" w:cs="黑体"/>
          <w:b/>
          <w:bCs/>
          <w:sz w:val="28"/>
          <w:szCs w:val="28"/>
        </w:rPr>
        <w:outlineLvl w:val="2"/>
      </w:pPr>
      <w:r>
        <w:rPr>
          <w:rFonts w:hint="eastAsia" w:ascii="黑体" w:hAnsi="黑体" w:cs="黑体"/>
          <w:b/>
          <w:bCs/>
          <w:sz w:val="28"/>
          <w:szCs w:val="28"/>
          <w:lang w:val="en-US" w:eastAsia="zh-CN"/>
        </w:rPr>
        <w:t xml:space="preserve">第四节  技术规格及具体参数部分</w:t>
      </w:r>
      <w:r/>
    </w:p>
    <w:p>
      <w:pPr>
        <w:ind w:left="0" w:firstLine="562"/>
        <w:keepLines w:val="0"/>
        <w:keepNext w:val="0"/>
        <w:pageBreakBefore w:val="0"/>
        <w:spacing w:line="560" w:lineRule="exact"/>
        <w:widowControl w:val="off"/>
        <w:rPr>
          <w:rFonts w:hint="eastAsia"/>
          <w:b/>
          <w:bCs/>
          <w:lang w:val="en-US" w:eastAsia="zh-CN"/>
        </w:rPr>
      </w:pPr>
      <w:r>
        <w:rPr>
          <w:rFonts w:hint="eastAsia"/>
          <w:b/>
          <w:bCs/>
          <w:lang w:val="en-US" w:eastAsia="zh-CN"/>
        </w:rPr>
        <w:t xml:space="preserve">1.带★号要求为不可偏离要求，如出现负偏离，将导致投标无效。带▲号参数为重要参数，其他参数（非▲号参数）为普通参数，如出现负偏离，将按照评分准则做扣分处理。如注明要求提供相关佐证材料的，需以佐证材料作为是否偏离的依据。（投标产品的参数响应招标参数范围内的任意值或响应招标参数范围都视为符合招标文件要求）</w:t>
      </w:r>
      <w:r/>
    </w:p>
    <w:p>
      <w:pPr>
        <w:ind w:left="0" w:firstLine="562"/>
        <w:keepLines w:val="0"/>
        <w:keepNext w:val="0"/>
        <w:pageBreakBefore w:val="0"/>
        <w:spacing w:line="560" w:lineRule="exact"/>
        <w:widowControl w:val="off"/>
        <w:rPr>
          <w:rFonts w:hint="eastAsia"/>
          <w:b/>
          <w:bCs/>
          <w:lang w:val="en-US" w:eastAsia="zh-CN"/>
        </w:rPr>
      </w:pPr>
      <w:r>
        <w:rPr>
          <w:rFonts w:hint="eastAsia"/>
          <w:b/>
          <w:bCs/>
          <w:lang w:val="en-US" w:eastAsia="zh-CN"/>
        </w:rPr>
        <w:t xml:space="preserve">2.所列的技术参数需求中如出现品牌信息仅供参考，不作为参数要求，目的只为投标人更清楚地了解采购需求，投标人可提供其他品牌设备投标。</w:t>
      </w:r>
      <w:r/>
    </w:p>
    <w:p>
      <w:pPr>
        <w:ind w:left="0" w:firstLine="562"/>
        <w:keepLines w:val="0"/>
        <w:keepNext w:val="0"/>
        <w:pageBreakBefore w:val="0"/>
        <w:spacing w:line="560" w:lineRule="exact"/>
        <w:widowControl w:val="off"/>
        <w:rPr>
          <w:rFonts w:hint="eastAsia" w:ascii="宋体" w:hAnsi="宋体" w:cs="宋体"/>
          <w:sz w:val="28"/>
          <w:szCs w:val="28"/>
          <w:lang w:val="en-US" w:eastAsia="zh-CN"/>
        </w:rPr>
      </w:pPr>
      <w:r>
        <w:rPr>
          <w:rFonts w:hint="eastAsia"/>
          <w:b/>
          <w:bCs/>
          <w:lang w:val="en-US" w:eastAsia="zh-CN"/>
        </w:rPr>
        <w:t xml:space="preserve">3.方案中所有类似可实现、可实现、可支持、可支持等描述，均表示本方案需要实现的功能或应满足的要求，即本项目在验收时无须增加其他额外设备或系统，使用本项目中的设备或系统即能实现相应功能或满足相关要求。</w:t>
      </w:r>
      <w:r>
        <w:rPr>
          <w:rFonts w:hint="eastAsia" w:ascii="宋体" w:hAnsi="宋体" w:cs="宋体"/>
          <w:sz w:val="28"/>
          <w:szCs w:val="28"/>
          <w:lang w:val="en-US" w:eastAsia="zh-CN"/>
        </w:rPr>
        <w:t xml:space="preserve">    </w:t>
      </w:r>
      <w:r/>
    </w:p>
    <w:p>
      <w:pPr>
        <w:ind w:firstLine="0"/>
        <w:keepLines w:val="0"/>
        <w:keepNext w:val="0"/>
        <w:pageBreakBefore w:val="0"/>
        <w:spacing w:line="5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一</w:t>
      </w:r>
      <w:r>
        <w:rPr>
          <w:rFonts w:hint="eastAsia" w:ascii="宋体" w:hAnsi="宋体" w:eastAsia="宋体" w:cs="宋体"/>
          <w:b/>
          <w:color w:val="000000"/>
          <w:sz w:val="28"/>
          <w:szCs w:val="28"/>
        </w:rPr>
        <w:t xml:space="preserve">、技术要求</w:t>
      </w:r>
      <w:r/>
    </w:p>
    <w:p>
      <w:pPr>
        <w:ind w:firstLine="560"/>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bCs/>
          <w:sz w:val="28"/>
          <w:szCs w:val="28"/>
        </w:rPr>
        <w:t xml:space="preserve">本项目</w:t>
      </w:r>
      <w:r>
        <w:rPr>
          <w:rFonts w:hint="eastAsia" w:ascii="宋体" w:hAnsi="宋体" w:eastAsia="宋体" w:cs="宋体"/>
          <w:color w:val="000000"/>
          <w:sz w:val="28"/>
          <w:szCs w:val="28"/>
        </w:rPr>
        <w:t xml:space="preserve">为常州市金坛区中医医院1台厢式医用电梯设备供货及设备安装、调试验收，以及现有旧电梯拆除及回收、装修恢复并办理相关验收手续。其中包括施工图深化设计、设备制造、运输（包括施工现场内的二次搬运）、卸车、吊装、安装、测试、井道整改、装修复原、旧梯拆除及回收、安全防护等工作，直至通过有关部门验收合格交付（含资料）使用及保质期内的维护、保养。</w:t>
      </w:r>
      <w:r/>
    </w:p>
    <w:p>
      <w:pPr>
        <w:ind w:firstLine="560"/>
        <w:keepLines w:val="0"/>
        <w:keepNext w:val="0"/>
        <w:pageBreakBefore w:val="0"/>
        <w:spacing w:line="560" w:lineRule="exact"/>
        <w:rPr>
          <w:rFonts w:hint="eastAsia" w:ascii="宋体" w:hAnsi="宋体" w:eastAsia="宋体" w:cs="宋体"/>
          <w:b/>
          <w:bCs/>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b/>
          <w:bCs/>
          <w:sz w:val="28"/>
          <w:szCs w:val="28"/>
        </w:rPr>
        <w:t xml:space="preserve">基本要求</w:t>
      </w:r>
      <w:r/>
    </w:p>
    <w:p>
      <w:pPr>
        <w:ind w:firstLine="560"/>
        <w:jc w:val="left"/>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560"/>
        <w:jc w:val="left"/>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ind w:firstLine="560"/>
        <w:jc w:val="left"/>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1.3投标人中标后须与采购人在投标产品的“功能配置、技术要求等”方面及时交底沟通；中标人开始制造产品之前，采购人有权要求中标人对产品进行微调，最终的产品须经采购人确认同意。</w:t>
      </w:r>
      <w:r/>
    </w:p>
    <w:p>
      <w:pPr>
        <w:ind w:firstLine="560"/>
        <w:jc w:val="left"/>
        <w:keepLines w:val="0"/>
        <w:keepNext w:val="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1.4电梯安装时必须按照建设单位提供的正式土建图纸要求及现场实际情况配合土建实施安装。</w:t>
      </w:r>
      <w:r/>
    </w:p>
    <w:p>
      <w:pPr>
        <w:numPr>
          <w:ilvl w:val="0"/>
          <w:numId w:val="0"/>
        </w:numPr>
        <w:contextualSpacing/>
        <w:ind w:firstLine="562"/>
        <w:keepLines w:val="0"/>
        <w:keepNext w:val="0"/>
        <w:pageBreakBefore w:val="0"/>
        <w:spacing w:line="56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货物技术要求</w:t>
      </w:r>
      <w:r/>
    </w:p>
    <w:p>
      <w:pPr>
        <w:ind w:firstLine="562"/>
        <w:jc w:val="left"/>
        <w:keepLines w:val="0"/>
        <w:keepNext w:val="0"/>
        <w:pageBreakBefore w:val="0"/>
        <w:spacing w:line="560" w:lineRule="exact"/>
        <w:widowControl/>
        <w:rPr>
          <w:rFonts w:hint="eastAsia" w:ascii="宋体" w:hAnsi="宋体" w:eastAsia="宋体" w:cs="宋体"/>
          <w:sz w:val="28"/>
          <w:szCs w:val="28"/>
        </w:rPr>
      </w:pPr>
      <w:r>
        <w:rPr>
          <w:rFonts w:hint="eastAsia" w:ascii="宋体" w:hAnsi="宋体" w:eastAsia="宋体" w:cs="宋体"/>
          <w:b/>
          <w:bCs/>
          <w:sz w:val="28"/>
          <w:szCs w:val="28"/>
        </w:rPr>
        <w:t xml:space="preserve">2.1电梯基本要求</w:t>
      </w:r>
      <w:r/>
    </w:p>
    <w:p>
      <w:pPr>
        <w:numPr>
          <w:ilvl w:val="0"/>
          <w:numId w:val="3"/>
        </w:numPr>
        <w:ind w:firstLine="280"/>
        <w:jc w:val="left"/>
        <w:keepLines w:val="0"/>
        <w:keepNext w:val="0"/>
        <w:pageBreakBefore w:val="0"/>
        <w:spacing w:line="560" w:lineRule="exact"/>
        <w:widowControl/>
        <w:rPr>
          <w:rFonts w:hint="eastAsia" w:ascii="宋体" w:hAnsi="宋体" w:eastAsia="宋体" w:cs="宋体"/>
          <w:sz w:val="28"/>
          <w:szCs w:val="28"/>
          <w:lang w:val="en-US" w:eastAsia="zh-CN"/>
        </w:rPr>
      </w:pPr>
      <w:r>
        <w:rPr>
          <w:rFonts w:hint="eastAsia" w:ascii="宋体" w:hAnsi="宋体" w:eastAsia="宋体" w:cs="宋体"/>
          <w:sz w:val="28"/>
          <w:szCs w:val="28"/>
        </w:rPr>
        <w:t xml:space="preserve">梯种：</w:t>
      </w:r>
      <w:r>
        <w:rPr>
          <w:rFonts w:hint="eastAsia" w:ascii="宋体" w:hAnsi="宋体" w:cs="宋体"/>
          <w:b/>
          <w:bCs/>
          <w:color w:val="ff0000"/>
          <w:sz w:val="28"/>
          <w:szCs w:val="28"/>
          <w:lang w:val="en-US" w:eastAsia="zh-CN"/>
        </w:rPr>
        <w:t xml:space="preserve">乘客</w:t>
      </w:r>
      <w:r>
        <w:rPr>
          <w:rFonts w:hint="eastAsia" w:ascii="宋体" w:hAnsi="宋体" w:eastAsia="宋体" w:cs="宋体"/>
          <w:b/>
          <w:bCs/>
          <w:color w:val="ff0000"/>
          <w:sz w:val="28"/>
          <w:szCs w:val="28"/>
          <w:lang w:val="en-US" w:eastAsia="zh-CN"/>
        </w:rPr>
        <w:t xml:space="preserve">电梯</w:t>
      </w:r>
      <w:r>
        <w:rPr>
          <w:rFonts w:hint="eastAsia" w:ascii="宋体" w:hAnsi="宋体" w:cs="宋体"/>
          <w:b/>
          <w:bCs/>
          <w:color w:val="ff0000"/>
          <w:sz w:val="28"/>
          <w:szCs w:val="28"/>
          <w:lang w:val="en-US" w:eastAsia="zh-CN"/>
        </w:rPr>
        <w:t xml:space="preserve">（核心产品）</w:t>
      </w:r>
      <w:r/>
    </w:p>
    <w:p>
      <w:pPr>
        <w:numPr>
          <w:ilvl w:val="0"/>
          <w:numId w:val="0"/>
        </w:numPr>
        <w:ind w:firstLine="280"/>
        <w:jc w:val="left"/>
        <w:keepLines w:val="0"/>
        <w:keepNext w:val="0"/>
        <w:pageBreakBefore w:val="0"/>
        <w:spacing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（2）数量：</w:t>
      </w:r>
      <w:r>
        <w:rPr>
          <w:rFonts w:hint="eastAsia" w:ascii="宋体" w:hAnsi="宋体" w:eastAsia="宋体" w:cs="宋体"/>
          <w:sz w:val="28"/>
          <w:szCs w:val="28"/>
          <w:u w:val="single"/>
        </w:rPr>
        <w:t xml:space="preserve"> 1 </w:t>
      </w:r>
      <w:r>
        <w:rPr>
          <w:rFonts w:hint="eastAsia" w:ascii="宋体" w:hAnsi="宋体" w:eastAsia="宋体" w:cs="宋体"/>
          <w:sz w:val="28"/>
          <w:szCs w:val="28"/>
        </w:rPr>
        <w:t xml:space="preserve">台</w:t>
      </w:r>
      <w:r/>
    </w:p>
    <w:p>
      <w:pPr>
        <w:ind w:firstLine="280"/>
        <w:keepLines w:val="0"/>
        <w:keepNext w:val="0"/>
        <w:pageBreakBefore w:val="0"/>
        <w:spacing w:line="560" w:lineRule="exact"/>
        <w:rPr>
          <w:rFonts w:hint="default" w:ascii="宋体" w:hAnsi="宋体" w:eastAsia="宋体" w:cs="宋体"/>
          <w:color w:val="000000"/>
          <w:sz w:val="28"/>
          <w:szCs w:val="28"/>
          <w:lang w:val="en-US" w:eastAsia="zh-CN"/>
        </w:rPr>
      </w:pPr>
      <w:r>
        <w:rPr>
          <w:rFonts w:hint="eastAsia" w:ascii="宋体" w:hAnsi="宋体" w:eastAsia="宋体" w:cs="宋体"/>
          <w:sz w:val="28"/>
          <w:szCs w:val="28"/>
        </w:rPr>
        <w:t xml:space="preserve">（3）采购货物</w:t>
      </w:r>
      <w:r>
        <w:rPr>
          <w:rFonts w:hint="eastAsia" w:ascii="宋体" w:hAnsi="宋体" w:cs="宋体"/>
          <w:sz w:val="28"/>
          <w:szCs w:val="28"/>
          <w:lang w:val="en-US" w:eastAsia="zh-CN"/>
        </w:rPr>
        <w:t xml:space="preserve">基本参数要求明细表</w:t>
      </w:r>
      <w:r/>
    </w:p>
    <w:tbl>
      <w:tblPr>
        <w:tblStyle w:val="983"/>
        <w:tblW w:w="106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439"/>
        <w:gridCol w:w="440"/>
        <w:gridCol w:w="428"/>
        <w:gridCol w:w="429"/>
        <w:gridCol w:w="739"/>
        <w:gridCol w:w="643"/>
        <w:gridCol w:w="653"/>
        <w:gridCol w:w="1200"/>
        <w:gridCol w:w="1297"/>
        <w:gridCol w:w="1203"/>
        <w:gridCol w:w="675"/>
        <w:gridCol w:w="675"/>
        <w:gridCol w:w="707"/>
        <w:gridCol w:w="447"/>
      </w:tblGrid>
      <w:tr>
        <w:trPr>
          <w:jc w:val="center"/>
          <w:trHeight w:val="1143"/>
        </w:trPr>
        <w:tc>
          <w:tcPr>
            <w:tcW w:w="72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梯号</w:t>
            </w:r>
            <w:r/>
          </w:p>
        </w:tc>
        <w:tc>
          <w:tcPr>
            <w:tcW w:w="4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数量</w:t>
            </w:r>
            <w:r/>
          </w:p>
        </w:tc>
        <w:tc>
          <w:tcPr>
            <w:tcW w:w="44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层数</w:t>
            </w:r>
            <w:r/>
          </w:p>
        </w:tc>
        <w:tc>
          <w:tcPr>
            <w:tcW w:w="428"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站数</w:t>
            </w:r>
            <w:r/>
          </w:p>
        </w:tc>
        <w:tc>
          <w:tcPr>
            <w:tcW w:w="42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门数</w:t>
            </w:r>
            <w:r/>
          </w:p>
        </w:tc>
        <w:tc>
          <w:tcPr>
            <w:tcW w:w="7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载重量</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Kg</w:t>
            </w:r>
            <w:r/>
          </w:p>
        </w:tc>
        <w:tc>
          <w:tcPr>
            <w:tcW w:w="6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速度</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m/s</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提升</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高度</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m</w:t>
            </w:r>
            <w:r/>
          </w:p>
        </w:tc>
        <w:tc>
          <w:tcPr>
            <w:tcW w:w="120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井道尺寸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宽*深，mm</w:t>
            </w:r>
            <w:r/>
          </w:p>
        </w:tc>
        <w:tc>
          <w:tcPr>
            <w:tcW w:w="129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轿厢尺寸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宽*深*高,mm</w:t>
            </w:r>
            <w:r/>
          </w:p>
        </w:tc>
        <w:tc>
          <w:tcPr>
            <w:tcW w:w="120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开门尺寸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宽*高，mm</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底坑深度mm</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顶层高度mm</w:t>
            </w:r>
            <w:r/>
          </w:p>
        </w:tc>
        <w:tc>
          <w:tcPr>
            <w:tcW w:w="70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机房</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(有/无)</w:t>
            </w:r>
            <w:r/>
          </w:p>
        </w:tc>
        <w:tc>
          <w:tcPr>
            <w:tcW w:w="44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备注</w:t>
            </w:r>
            <w:r/>
          </w:p>
        </w:tc>
      </w:tr>
      <w:tr>
        <w:trPr>
          <w:jc w:val="center"/>
          <w:trHeight w:val="680"/>
        </w:trPr>
        <w:tc>
          <w:tcPr>
            <w:tcW w:w="72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住院部4#梯</w:t>
            </w:r>
            <w:r/>
          </w:p>
        </w:tc>
        <w:tc>
          <w:tcPr>
            <w:tcW w:w="4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w:t>
            </w:r>
            <w:r/>
          </w:p>
        </w:tc>
        <w:tc>
          <w:tcPr>
            <w:tcW w:w="44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w:t>
            </w:r>
            <w:r/>
          </w:p>
        </w:tc>
        <w:tc>
          <w:tcPr>
            <w:tcW w:w="428"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w:t>
            </w:r>
            <w:r/>
          </w:p>
        </w:tc>
        <w:tc>
          <w:tcPr>
            <w:tcW w:w="42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w:t>
            </w:r>
            <w:r/>
          </w:p>
        </w:tc>
        <w:tc>
          <w:tcPr>
            <w:tcW w:w="7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1600</w:t>
            </w:r>
            <w:r/>
          </w:p>
        </w:tc>
        <w:tc>
          <w:tcPr>
            <w:tcW w:w="6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1.75</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66.8</w:t>
            </w:r>
            <w:r/>
          </w:p>
        </w:tc>
        <w:tc>
          <w:tcPr>
            <w:tcW w:w="120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2700*3330</w:t>
            </w:r>
            <w:r/>
          </w:p>
        </w:tc>
        <w:tc>
          <w:tcPr>
            <w:tcW w:w="129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1400*2400*</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2500</w:t>
            </w:r>
            <w:r/>
          </w:p>
        </w:tc>
        <w:tc>
          <w:tcPr>
            <w:tcW w:w="120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1100*2100中分两扇</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2000</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5000</w:t>
            </w:r>
            <w:r/>
          </w:p>
        </w:tc>
        <w:tc>
          <w:tcPr>
            <w:tcW w:w="70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有机房</w:t>
            </w:r>
            <w:r/>
          </w:p>
        </w:tc>
        <w:tc>
          <w:tcPr>
            <w:tcW w:w="447"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r>
      <w:tr>
        <w:trPr>
          <w:jc w:val="center"/>
          <w:trHeight w:val="622"/>
        </w:trPr>
        <w:tc>
          <w:tcPr>
            <w:gridSpan w:val="15"/>
            <w:tcW w:w="10698"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-1F:5000,1F~4F:4400,5F:6200,6F~15F:3800</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此数据为参考值，实际数据需投标单位现场勘察，实际提供货物以实际勘察数据为准</w:t>
            </w:r>
            <w:r/>
          </w:p>
        </w:tc>
      </w:tr>
      <w:tr>
        <w:trPr>
          <w:jc w:val="center"/>
          <w:trHeight w:val="2042"/>
        </w:trPr>
        <w:tc>
          <w:tcPr>
            <w:gridSpan w:val="15"/>
            <w:tcW w:w="10698"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说明：1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按现场实际情况在报价中考虑相关风险，开标后报价不作调整。</w:t>
            </w:r>
            <w:r/>
          </w:p>
          <w:p>
            <w:pPr>
              <w:ind w:left="0" w:right="0" w:firstLine="56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底坑深度为暂定高度。</w:t>
            </w:r>
            <w:r/>
          </w:p>
          <w:p>
            <w:pPr>
              <w:ind w:left="0" w:right="0" w:firstLine="56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电梯需要配置无障碍或消防设施，满足验收要求。</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电梯轿厢面积不得小于国家标准。</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轿箱尺寸各投标人可根据自身情况进行设计，但不得小于电梯技术规格表要求尺寸。</w:t>
            </w:r>
            <w:r/>
          </w:p>
        </w:tc>
      </w:tr>
    </w:tbl>
    <w:p>
      <w:pPr>
        <w:ind w:firstLine="0"/>
        <w:pageBreakBefore w:val="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0"/>
        <w:jc w:val="left"/>
        <w:pageBreakBefore w:val="0"/>
        <w:spacing w:line="560" w:lineRule="exact"/>
        <w:widowControl/>
        <w:rPr>
          <w:rFonts w:hint="eastAsia" w:ascii="宋体" w:hAnsi="宋体" w:eastAsia="宋体" w:cs="宋体"/>
          <w:b/>
          <w:bCs/>
          <w:color w:val="ff0000"/>
          <w:sz w:val="28"/>
          <w:szCs w:val="28"/>
          <w:lang w:eastAsia="zh-CN"/>
        </w:rPr>
      </w:pPr>
      <w:r>
        <w:rPr>
          <w:rFonts w:hint="eastAsia" w:ascii="宋体" w:hAnsi="宋体" w:eastAsia="宋体" w:cs="宋体"/>
          <w:b/>
          <w:bCs/>
          <w:sz w:val="28"/>
          <w:szCs w:val="28"/>
        </w:rPr>
        <w:t xml:space="preserve">2.2</w:t>
      </w:r>
      <w:r>
        <w:rPr>
          <w:rFonts w:hint="eastAsia" w:ascii="宋体" w:hAnsi="宋体" w:eastAsia="宋体" w:cs="宋体"/>
          <w:b/>
          <w:bCs/>
          <w:sz w:val="28"/>
          <w:szCs w:val="28"/>
          <w:lang w:eastAsia="zh-CN"/>
        </w:rPr>
        <w:t xml:space="preserve">主要技术要求</w:t>
      </w:r>
      <w:r/>
    </w:p>
    <w:tbl>
      <w:tblPr>
        <w:tblStyle w:val="983"/>
        <w:tblW w:w="10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2099"/>
        <w:gridCol w:w="7101"/>
      </w:tblGrid>
      <w:tr>
        <w:trPr>
          <w:jc w:val="center"/>
          <w:trHeight w:val="499"/>
        </w:trPr>
        <w:tc>
          <w:tcPr>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
                <w:bCs/>
                <w:color w:val="000000"/>
                <w:sz w:val="28"/>
                <w:szCs w:val="28"/>
                <w:lang w:eastAsia="zh-CN"/>
              </w:rPr>
              <w:suppressLineNumbers w:val="0"/>
            </w:pPr>
            <w:r>
              <w:rPr>
                <w:rFonts w:hint="eastAsia" w:ascii="宋体" w:hAnsi="宋体" w:eastAsia="宋体" w:cs="宋体"/>
                <w:b/>
                <w:bCs/>
                <w:color w:val="000000"/>
                <w:sz w:val="28"/>
                <w:szCs w:val="28"/>
                <w:lang w:val="en-US" w:eastAsia="zh-CN"/>
              </w:rPr>
              <w:t xml:space="preserve">序号</w:t>
            </w:r>
            <w:r/>
          </w:p>
        </w:tc>
        <w:tc>
          <w:tcPr>
            <w:gridSpan w:val="2"/>
            <w:tcW w:w="9200"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电梯主要技术参数要求</w:t>
            </w:r>
            <w:r/>
          </w:p>
        </w:tc>
      </w:tr>
      <w:tr>
        <w:trPr>
          <w:jc w:val="center"/>
          <w:trHeight w:val="33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1</w:t>
            </w:r>
            <w:r/>
          </w:p>
        </w:tc>
        <w:tc>
          <w:tcPr>
            <w:tcW w:w="2099" w:type="dxa"/>
            <w:vAlign w:val="center"/>
            <w:textDirection w:val="lrTb"/>
            <w:noWrap/>
          </w:tcPr>
          <w:p>
            <w:pPr>
              <w:pStyle w:val="996"/>
              <w:ind w:left="0" w:right="0" w:firstLine="0"/>
              <w:jc w:val="both"/>
              <w:keepLines w:val="0"/>
              <w:keepNext w:val="0"/>
              <w:spacing w:before="0" w:beforeAutospacing="0" w:after="0" w:afterAutospacing="0"/>
              <w:widowControl/>
              <w:rPr>
                <w:rFonts w:hint="eastAsia" w:ascii="宋体" w:hAnsi="宋体" w:eastAsia="宋体" w:cs="宋体"/>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8"/>
                <w:szCs w:val="28"/>
                <w:lang w:val="en-US" w:eastAsia="zh-CN" w:bidi="ar-SA"/>
              </w:rPr>
              <w:t xml:space="preserve">动力电源、照明、风扇要求及电源</w:t>
            </w:r>
            <w:r/>
          </w:p>
        </w:tc>
        <w:tc>
          <w:tcPr>
            <w:tcW w:w="7101" w:type="dxa"/>
            <w:vAlign w:val="center"/>
            <w:textDirection w:val="lrTb"/>
            <w:noWrap/>
          </w:tcPr>
          <w:p>
            <w:pPr>
              <w:pStyle w:val="996"/>
              <w:ind w:left="0" w:right="0" w:firstLine="0"/>
              <w:keepLines w:val="0"/>
              <w:keepNext w:val="0"/>
              <w:spacing w:before="0" w:beforeAutospacing="0" w:after="0" w:afterAutospacing="0"/>
              <w:widowControl/>
              <w:rPr>
                <w:rFonts w:hint="eastAsia" w:ascii="宋体" w:hAnsi="宋体" w:eastAsia="宋体" w:cs="宋体"/>
                <w:bCs/>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8"/>
                <w:szCs w:val="28"/>
                <w:lang w:val="en-US" w:eastAsia="zh-CN" w:bidi="ar-SA"/>
              </w:rPr>
              <w:t xml:space="preserve">动力电源：380V（±10%）、50HZ，三相电源。</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lang w:val="en-US" w:eastAsia="zh-CN" w:bidi="ar-SA"/>
              </w:rPr>
              <w:t xml:space="preserve">照明、风扇：自动控制，220V（±10%），50HZ，单相电源。</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2</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曳引机</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▲永磁同步无齿轮</w:t>
            </w:r>
            <w:r>
              <w:rPr>
                <w:rFonts w:hint="eastAsia" w:ascii="宋体" w:hAnsi="宋体" w:eastAsia="宋体" w:cs="宋体"/>
                <w:bCs/>
                <w:color w:val="000000"/>
                <w:sz w:val="28"/>
                <w:szCs w:val="28"/>
                <w:lang w:eastAsia="zh-CN"/>
              </w:rPr>
              <w:t xml:space="preserve">曳引机，</w:t>
            </w:r>
            <w:r>
              <w:rPr>
                <w:rFonts w:hint="eastAsia" w:ascii="宋体" w:hAnsi="宋体" w:eastAsia="宋体" w:cs="宋体"/>
                <w:color w:val="000000"/>
                <w:sz w:val="28"/>
                <w:szCs w:val="28"/>
              </w:rPr>
              <w:t xml:space="preserve">投标产品</w:t>
            </w:r>
            <w:r>
              <w:rPr>
                <w:rFonts w:hint="eastAsia" w:ascii="宋体" w:hAnsi="宋体" w:eastAsia="宋体" w:cs="宋体"/>
                <w:bCs/>
                <w:color w:val="000000"/>
                <w:sz w:val="28"/>
                <w:szCs w:val="28"/>
                <w:lang w:eastAsia="zh-CN"/>
              </w:rPr>
              <w:t xml:space="preserve">采用原厂原品牌。</w:t>
            </w:r>
            <w:r>
              <w:rPr>
                <w:rFonts w:hint="eastAsia" w:ascii="宋体" w:hAnsi="宋体" w:eastAsia="宋体" w:cs="宋体"/>
                <w:b/>
                <w:bCs/>
                <w:color w:val="ff0000"/>
                <w:sz w:val="28"/>
                <w:szCs w:val="28"/>
                <w:lang w:val="en-US" w:eastAsia="zh-CN" w:bidi="ar-SA"/>
              </w:rPr>
              <w:t xml:space="preserve">注：提供该部件型式试验报告</w:t>
            </w:r>
            <w:r>
              <w:rPr>
                <w:rFonts w:hint="eastAsia" w:ascii="宋体" w:hAnsi="宋体" w:cs="宋体"/>
                <w:b/>
                <w:bCs/>
                <w:color w:val="ff0000"/>
                <w:sz w:val="28"/>
                <w:szCs w:val="28"/>
                <w:lang w:val="en-US" w:eastAsia="zh-CN" w:bidi="ar-SA"/>
              </w:rPr>
              <w:t xml:space="preserve">证明材料</w:t>
            </w:r>
            <w:r>
              <w:rPr>
                <w:rFonts w:hint="eastAsia" w:ascii="宋体" w:hAnsi="宋体" w:eastAsia="宋体" w:cs="宋体"/>
                <w:b/>
                <w:bCs/>
                <w:color w:val="ff0000"/>
                <w:sz w:val="28"/>
                <w:szCs w:val="28"/>
                <w:lang w:val="en-US" w:eastAsia="zh-CN" w:bidi="ar-SA"/>
              </w:rPr>
              <w:t xml:space="preserve">。合同签订前中标人提供证明材料原件供采购人核查。若存在弄虚作假行为，采购方有权取消中标人资格并依法追究相关责任。</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3</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控制</w:t>
            </w:r>
            <w:r>
              <w:rPr>
                <w:rFonts w:hint="eastAsia" w:ascii="宋体" w:hAnsi="宋体" w:eastAsia="宋体" w:cs="宋体"/>
                <w:bCs/>
                <w:color w:val="000000"/>
                <w:sz w:val="28"/>
                <w:szCs w:val="28"/>
                <w:lang w:eastAsia="zh-CN"/>
              </w:rPr>
              <w:t xml:space="preserve">柜</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lang w:eastAsia="zh-CN"/>
              </w:rPr>
              <w:t xml:space="preserve">交流变频变压调速（VVVF），投标产品采用原厂原品牌，全集选方式，控制系统采用32位及以上微电脑控制，VVVF电脑微机控制,带BA接口并提供通讯协议，能够采集到电梯运行状态参数，能对接多品牌电梯，主机需支持异构系统集成。调速系统交流变频变压调速（VVVF）。逆变和整流部分均采用IGBT或更好，要求IGBT开关频率≥10KHz。</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4</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eastAsia="zh-CN"/>
              </w:rPr>
              <w:t xml:space="preserve">控制</w:t>
            </w:r>
            <w:r>
              <w:rPr>
                <w:rFonts w:hint="eastAsia" w:ascii="宋体" w:hAnsi="宋体" w:eastAsia="宋体" w:cs="宋体"/>
                <w:bCs/>
                <w:color w:val="000000"/>
                <w:sz w:val="28"/>
                <w:szCs w:val="28"/>
                <w:lang w:val="en-US" w:eastAsia="zh-CN"/>
              </w:rPr>
              <w:t xml:space="preserve">系统</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lang w:eastAsia="zh-CN"/>
              </w:rPr>
              <w:t xml:space="preserve">控制管理系统应在最短的时间内在电梯现在位置的基础上选择回应电梯，为了提供高效服务，运行指挥应使电梯在任何条件下使轿厢召唤等待最少时间。假如主要电脑出错，每个电梯应提供备用系统功能单独为层间服务，并能继续运行。并联或群控系统中的每一电梯应能脱离开并联或群控，转换成独立运行控制操作方法。控制系统至电梯井道、轿厢、厅外召唤的通讯，均采用串行通讯。</w:t>
            </w:r>
            <w:r/>
          </w:p>
        </w:tc>
      </w:tr>
      <w:tr>
        <w:trPr>
          <w:jc w:val="center"/>
          <w:trHeight w:val="680"/>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5</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门系统</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eastAsia="zh-CN"/>
              </w:rPr>
              <w:suppressLineNumbers w:val="0"/>
            </w:pPr>
            <w:r>
              <w:rPr>
                <w:rFonts w:hint="eastAsia" w:ascii="宋体" w:hAnsi="宋体" w:eastAsia="宋体" w:cs="宋体"/>
                <w:b w:val="0"/>
                <w:bCs/>
                <w:color w:val="000000"/>
                <w:sz w:val="28"/>
                <w:szCs w:val="28"/>
                <w:lang w:eastAsia="zh-CN"/>
              </w:rPr>
              <w:t xml:space="preserve">32位交流变频变压调速（VVVF）门机，同步带传动，投标产品门锁装置（层门门锁）为原厂原品牌。</w:t>
            </w:r>
            <w:r/>
          </w:p>
        </w:tc>
      </w:tr>
      <w:tr>
        <w:trPr>
          <w:jc w:val="center"/>
          <w:trHeight w:val="680"/>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6</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rPr>
              <w:t xml:space="preserve">限速器</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eastAsia="zh-CN"/>
              </w:rPr>
              <w:suppressLineNumbers w:val="0"/>
            </w:pP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t xml:space="preserve">投标产品</w:t>
            </w:r>
            <w:r>
              <w:rPr>
                <w:rFonts w:hint="eastAsia" w:ascii="宋体" w:hAnsi="宋体" w:eastAsia="宋体" w:cs="宋体"/>
                <w:bCs/>
                <w:color w:val="000000"/>
                <w:sz w:val="28"/>
                <w:szCs w:val="28"/>
              </w:rPr>
              <w:t xml:space="preserve">限速器采用原厂原品牌</w:t>
            </w:r>
            <w:r>
              <w:rPr>
                <w:rFonts w:hint="eastAsia" w:ascii="宋体" w:hAnsi="宋体" w:eastAsia="宋体" w:cs="宋体"/>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注：提供该部件型式试验报告证明材料。合同签订前中标人提供证明材料原件供采购人核查。若存在弄虚作假行为，采购方有权取消中标人资格并依法追究相关责任。</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eastAsia="zh-CN"/>
              </w:rPr>
              <w:t xml:space="preserve">为防止电梯超速运行，采用</w:t>
            </w:r>
            <w:r>
              <w:rPr>
                <w:rFonts w:hint="eastAsia" w:ascii="宋体" w:hAnsi="宋体" w:eastAsia="宋体" w:cs="宋体"/>
                <w:color w:val="000000"/>
                <w:sz w:val="28"/>
                <w:szCs w:val="28"/>
                <w:highlight w:val="none"/>
              </w:rPr>
              <w:t xml:space="preserve">带上行超速测试功能</w:t>
            </w:r>
            <w:r>
              <w:rPr>
                <w:rFonts w:hint="eastAsia" w:ascii="宋体" w:hAnsi="宋体" w:eastAsia="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rPr>
              <w:t xml:space="preserve">限速器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303"/>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7</w:t>
            </w:r>
            <w:r/>
          </w:p>
        </w:tc>
        <w:tc>
          <w:tcPr>
            <w:tcW w:w="2099" w:type="dxa"/>
            <w:vAlign w:val="center"/>
            <w:textDirection w:val="lrTb"/>
            <w:noWrap/>
          </w:tcPr>
          <w:p>
            <w:pPr>
              <w:pStyle w:val="996"/>
              <w:ind w:left="0" w:right="0" w:firstLine="0"/>
              <w:jc w:val="both"/>
              <w:keepLines w:val="0"/>
              <w:keepNext w:val="0"/>
              <w:spacing w:before="0" w:beforeAutospacing="0" w:after="0" w:afterAutospacing="0"/>
              <w:widowControl/>
              <w:rPr>
                <w:rFonts w:hint="eastAsia" w:ascii="宋体" w:hAnsi="宋体" w:eastAsia="宋体" w:cs="宋体"/>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8"/>
                <w:szCs w:val="28"/>
                <w:lang w:val="en-US" w:eastAsia="zh-CN" w:bidi="ar-SA"/>
              </w:rPr>
              <w:t xml:space="preserve">安全钳、缓冲器、上行超速保护装置</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投标产品</w:t>
            </w:r>
            <w:r>
              <w:rPr>
                <w:rFonts w:hint="eastAsia" w:ascii="宋体" w:hAnsi="宋体" w:eastAsia="宋体" w:cs="宋体"/>
                <w:bCs/>
                <w:color w:val="000000"/>
                <w:sz w:val="28"/>
                <w:szCs w:val="28"/>
              </w:rPr>
              <w:t xml:space="preserve">采用原厂原品牌。</w:t>
            </w:r>
            <w:r/>
          </w:p>
        </w:tc>
      </w:tr>
      <w:tr>
        <w:trPr>
          <w:jc w:val="center"/>
          <w:trHeight w:val="680"/>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sz w:val="28"/>
                <w:szCs w:val="28"/>
                <w:lang w:val="en-US" w:eastAsia="zh-CN"/>
              </w:rPr>
              <w:suppressLineNumbers w:val="0"/>
            </w:pPr>
            <w:r>
              <w:rPr>
                <w:rFonts w:hint="eastAsia" w:ascii="宋体" w:hAnsi="宋体" w:eastAsia="宋体" w:cs="宋体"/>
                <w:bCs/>
                <w:sz w:val="28"/>
                <w:szCs w:val="28"/>
                <w:lang w:val="en-US" w:eastAsia="zh-CN"/>
              </w:rPr>
              <w:t xml:space="preserve">8</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轿厢意外移动</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保护装置</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rPr>
              <w:suppressLineNumbers w:val="0"/>
            </w:pPr>
            <w:r>
              <w:rPr>
                <w:rFonts w:hint="eastAsia" w:ascii="宋体" w:hAnsi="宋体" w:eastAsia="宋体" w:cs="宋体"/>
                <w:b w:val="0"/>
                <w:bCs/>
                <w:color w:val="000000"/>
                <w:sz w:val="28"/>
                <w:szCs w:val="28"/>
              </w:rPr>
              <w:t xml:space="preserve">▲投标产品轿厢意外移动保护装置采用原厂原品牌。</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
                <w:bCs/>
                <w:color w:val="ff0000"/>
                <w:sz w:val="28"/>
                <w:szCs w:val="28"/>
                <w:lang w:val="en-US" w:eastAsia="zh-CN" w:bidi="ar-SA"/>
              </w:rPr>
              <w:t xml:space="preserve">注：提供该部件型式试验报告证明材料。合同签订前中标人提供证明材料原件供采购人核查。若存在弄虚作假行为，采购方有权取消中标人资格并依法追究相关责任。</w:t>
            </w:r>
            <w:r/>
          </w:p>
        </w:tc>
      </w:tr>
      <w:tr>
        <w:trPr>
          <w:jc w:val="center"/>
          <w:trHeight w:val="335"/>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9</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光幕</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▲投标产品为原厂原品牌</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门保护采用</w:t>
            </w:r>
            <w:r>
              <w:rPr>
                <w:rFonts w:hint="eastAsia" w:ascii="宋体" w:hAnsi="宋体" w:eastAsia="宋体" w:cs="宋体"/>
                <w:color w:val="000000"/>
                <w:sz w:val="28"/>
                <w:szCs w:val="28"/>
              </w:rPr>
              <w:t xml:space="preserve">红外线光幕门保护</w:t>
            </w:r>
            <w:r>
              <w:rPr>
                <w:rFonts w:hint="eastAsia" w:ascii="宋体" w:hAnsi="宋体" w:eastAsia="宋体" w:cs="宋体"/>
                <w:bCs/>
                <w:color w:val="000000"/>
                <w:sz w:val="28"/>
                <w:szCs w:val="28"/>
              </w:rPr>
              <w:t xml:space="preserve">。</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b/>
                <w:bCs/>
                <w:color w:val="ff0000"/>
                <w:sz w:val="28"/>
                <w:szCs w:val="28"/>
                <w:lang w:val="en-US" w:eastAsia="zh-CN" w:bidi="ar-SA"/>
              </w:rPr>
              <w:t xml:space="preserve">注：提供该部件检验报告证明材料。合同签订前中标人提供证明材料原件供采购人核查。若存在弄虚作假行为，采购方有权取消中标人资格并依法追究相关责任。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rPr>
              <w:suppressLineNumbers w:val="0"/>
            </w:pPr>
            <w:r>
              <w:rPr>
                <w:rFonts w:hint="eastAsia" w:ascii="宋体" w:hAnsi="宋体" w:eastAsia="宋体" w:cs="宋体"/>
                <w:bCs/>
                <w:color w:val="000000"/>
                <w:sz w:val="28"/>
                <w:szCs w:val="28"/>
                <w:lang w:val="en-US" w:eastAsia="zh-CN"/>
              </w:rPr>
              <w:t xml:space="preserve">10</w:t>
            </w:r>
            <w:r/>
          </w:p>
        </w:tc>
        <w:tc>
          <w:tcPr>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bCs/>
                <w:color w:val="000000"/>
                <w:sz w:val="28"/>
                <w:szCs w:val="28"/>
              </w:rPr>
              <w:suppressLineNumbers w:val="0"/>
            </w:pPr>
            <w:r>
              <w:rPr>
                <w:rFonts w:hint="eastAsia" w:ascii="宋体" w:hAnsi="宋体" w:eastAsia="宋体" w:cs="宋体"/>
                <w:sz w:val="28"/>
                <w:szCs w:val="28"/>
                <w:highlight w:val="none"/>
              </w:rPr>
              <w:t xml:space="preserve">能效等级</w:t>
            </w:r>
            <w:r/>
          </w:p>
        </w:tc>
        <w:tc>
          <w:tcPr>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color w:val="000000"/>
                <w:sz w:val="28"/>
                <w:szCs w:val="28"/>
                <w:lang w:eastAsia="zh-CN"/>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sz w:val="28"/>
                <w:szCs w:val="28"/>
                <w:highlight w:val="none"/>
              </w:rPr>
              <w:t xml:space="preserve">所投梯种曳引机能效等级至少</w:t>
            </w:r>
            <w:r>
              <w:rPr>
                <w:rFonts w:hint="eastAsia" w:ascii="宋体" w:hAnsi="宋体" w:eastAsia="宋体" w:cs="宋体"/>
                <w:sz w:val="28"/>
                <w:szCs w:val="28"/>
                <w:highlight w:val="none"/>
                <w:lang w:val="en-US" w:eastAsia="zh-CN"/>
              </w:rPr>
              <w:t xml:space="preserve">为</w:t>
            </w:r>
            <w:r>
              <w:rPr>
                <w:rFonts w:hint="eastAsia" w:ascii="宋体" w:hAnsi="宋体" w:eastAsia="宋体" w:cs="宋体"/>
                <w:sz w:val="28"/>
                <w:szCs w:val="28"/>
                <w:highlight w:val="none"/>
              </w:rPr>
              <w:t xml:space="preserve">2级</w:t>
            </w:r>
            <w:r>
              <w:rPr>
                <w:rFonts w:hint="eastAsia" w:ascii="宋体" w:hAnsi="宋体" w:eastAsia="宋体" w:cs="宋体"/>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注：提供国家认可的第三方检测机构出具的证明材料，合同签订前中标人提供证明材料原件供采购人核查。若存在弄虚作假行为，采购方有权取消中标人资格并依法追究相关责任。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11</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highlight w:val="none"/>
                <w:lang w:eastAsia="zh-CN"/>
              </w:rPr>
              <w:t xml:space="preserve">轿底的隔音减震装置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b w:val="0"/>
                <w:bCs/>
                <w:color w:val="000000"/>
                <w:sz w:val="28"/>
                <w:szCs w:val="28"/>
                <w:lang w:eastAsia="zh-CN"/>
              </w:rPr>
              <w:t xml:space="preserve">因医院特殊性要求，减少电梯运行产生噪音，投标电梯品牌采用电梯轿壁降噪装置。</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12</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highlight w:val="none"/>
              </w:rPr>
              <w:t xml:space="preserve">自救功能的解锁装置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b w:val="0"/>
                <w:bCs/>
                <w:color w:val="000000"/>
                <w:sz w:val="28"/>
                <w:szCs w:val="28"/>
                <w:lang w:eastAsia="zh-CN"/>
              </w:rPr>
              <w:t xml:space="preserve">因医院特殊性要求，</w:t>
            </w:r>
            <w:r>
              <w:rPr>
                <w:rFonts w:hint="eastAsia" w:ascii="宋体" w:hAnsi="宋体" w:eastAsia="宋体" w:cs="宋体"/>
                <w:b w:val="0"/>
                <w:bCs/>
                <w:color w:val="000000"/>
                <w:sz w:val="28"/>
                <w:szCs w:val="28"/>
              </w:rPr>
              <w:t xml:space="preserve">提高电梯故障自救能力，投标电梯品牌采用自救功能的解锁装置</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13</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highlight w:val="none"/>
                <w:lang w:eastAsia="zh-CN"/>
              </w:rPr>
              <w:t xml:space="preserve">阻止电梯冲顶的安全装置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b w:val="0"/>
                <w:bCs/>
                <w:color w:val="000000"/>
                <w:sz w:val="28"/>
                <w:szCs w:val="28"/>
                <w:lang w:eastAsia="zh-CN"/>
              </w:rPr>
              <w:t xml:space="preserve">因医院特殊性要求，</w:t>
            </w:r>
            <w:r>
              <w:rPr>
                <w:rFonts w:hint="eastAsia" w:ascii="宋体" w:hAnsi="宋体" w:eastAsia="宋体" w:cs="宋体"/>
                <w:b w:val="0"/>
                <w:bCs/>
                <w:color w:val="000000"/>
                <w:sz w:val="28"/>
                <w:szCs w:val="28"/>
              </w:rPr>
              <w:t xml:space="preserve">防止电梯冲击顶部，投标电梯品牌采用阻止电梯冲顶的安全装置</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14</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highlight w:val="none"/>
              </w:rPr>
              <w:t xml:space="preserve">轿壁降噪装置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b w:val="0"/>
                <w:bCs/>
                <w:color w:val="000000"/>
                <w:sz w:val="28"/>
                <w:szCs w:val="28"/>
                <w:lang w:eastAsia="zh-CN"/>
              </w:rPr>
              <w:t xml:space="preserve">因医院特殊性要求，</w:t>
            </w:r>
            <w:r>
              <w:rPr>
                <w:rFonts w:hint="eastAsia" w:ascii="宋体" w:hAnsi="宋体" w:eastAsia="宋体" w:cs="宋体"/>
                <w:b w:val="0"/>
                <w:bCs/>
                <w:color w:val="000000"/>
                <w:sz w:val="28"/>
                <w:szCs w:val="28"/>
              </w:rPr>
              <w:t xml:space="preserve">减少电梯运行抖动，投标电梯品牌采用电梯轿底的隔音减震装置</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15</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highlight w:val="none"/>
                <w:lang w:val="en-US" w:eastAsia="zh-CN" w:bidi="ar-SA"/>
              </w:rPr>
              <w:suppressLineNumbers w:val="0"/>
            </w:pPr>
            <w:r>
              <w:rPr>
                <w:rFonts w:hint="eastAsia" w:ascii="宋体" w:hAnsi="宋体" w:eastAsia="宋体" w:cs="宋体"/>
                <w:color w:val="000000"/>
                <w:sz w:val="28"/>
                <w:szCs w:val="28"/>
                <w:highlight w:val="none"/>
                <w:lang w:eastAsia="zh-CN"/>
              </w:rPr>
              <w:t xml:space="preserve">钢丝绳防脱槽装置</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val="0"/>
                <w:bCs/>
                <w:color w:val="000000"/>
                <w:sz w:val="28"/>
                <w:szCs w:val="28"/>
                <w:lang w:val="en-US" w:eastAsia="zh-CN" w:bidi="ar-SA"/>
              </w:rPr>
              <w:suppressLineNumbers w:val="0"/>
            </w:pPr>
            <w:r>
              <w:rPr>
                <w:rFonts w:hint="eastAsia" w:ascii="宋体" w:hAnsi="宋体" w:eastAsia="宋体" w:cs="宋体"/>
                <w:b w:val="0"/>
                <w:bCs/>
                <w:color w:val="000000"/>
                <w:sz w:val="28"/>
                <w:szCs w:val="28"/>
              </w:rPr>
              <w:t xml:space="preserve">▲</w:t>
            </w:r>
            <w:r>
              <w:rPr>
                <w:rFonts w:hint="eastAsia" w:ascii="宋体" w:hAnsi="宋体" w:eastAsia="宋体" w:cs="宋体"/>
                <w:b w:val="0"/>
                <w:bCs/>
                <w:color w:val="000000"/>
                <w:sz w:val="28"/>
                <w:szCs w:val="28"/>
                <w:lang w:eastAsia="zh-CN"/>
              </w:rPr>
              <w:t xml:space="preserve">因医院特殊性要求，</w:t>
            </w:r>
            <w:r>
              <w:rPr>
                <w:rFonts w:hint="eastAsia" w:ascii="宋体" w:hAnsi="宋体" w:eastAsia="宋体" w:cs="宋体"/>
                <w:b w:val="0"/>
                <w:bCs/>
                <w:color w:val="000000"/>
                <w:sz w:val="28"/>
                <w:szCs w:val="28"/>
              </w:rPr>
              <w:t xml:space="preserve">提高电梯运行安全，投标电梯品牌采用电梯钢丝绳防脱槽装置</w:t>
            </w:r>
            <w:r>
              <w:rPr>
                <w:rFonts w:hint="eastAsia" w:ascii="宋体" w:hAnsi="宋体" w:eastAsia="宋体" w:cs="宋体"/>
                <w:b w:val="0"/>
                <w:bCs/>
                <w:color w:val="000000"/>
                <w:sz w:val="28"/>
                <w:szCs w:val="28"/>
                <w:lang w:eastAsia="zh-CN"/>
              </w:rPr>
              <w:t xml:space="preserve">。</w:t>
            </w:r>
            <w:r>
              <w:rPr>
                <w:rFonts w:hint="eastAsia" w:ascii="宋体" w:hAnsi="宋体" w:eastAsia="宋体" w:cs="宋体"/>
                <w:b/>
                <w:bCs/>
                <w:color w:val="ff0000"/>
                <w:sz w:val="28"/>
                <w:szCs w:val="28"/>
                <w:lang w:val="en-US" w:eastAsia="zh-CN" w:bidi="ar-SA"/>
              </w:rPr>
              <w:t xml:space="preserve">注：提供电梯样本证明材料，电梯样本需显示对应的配置或功能要求，合同签订前中标人提供国家认可的第三方检测或认证机构出具的证明材料原件供采购人核查。若存在弄虚作假行为，采购方有权取消中标人资格并依法追究相关责任。</w:t>
            </w:r>
            <w:r/>
          </w:p>
        </w:tc>
      </w:tr>
      <w:tr>
        <w:trPr>
          <w:jc w:val="center"/>
          <w:trHeight w:val="475"/>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16</w:t>
            </w:r>
            <w:r/>
          </w:p>
        </w:tc>
        <w:tc>
          <w:tcPr>
            <w:shd w:val="clear" w:color="auto" w:fill="auto"/>
            <w:tcW w:w="2099" w:type="dxa"/>
            <w:vAlign w:val="center"/>
            <w:textDirection w:val="lrTb"/>
            <w:noWrap/>
          </w:tcPr>
          <w:p>
            <w:pPr>
              <w:pStyle w:val="996"/>
              <w:ind w:left="0" w:right="0" w:firstLine="0"/>
              <w:jc w:val="both"/>
              <w:keepLines w:val="0"/>
              <w:keepNext w:val="0"/>
              <w:spacing w:before="0" w:beforeAutospacing="0" w:after="0" w:afterAutospacing="0"/>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轿厢、轿门、厅门（含框）及小门套</w:t>
            </w:r>
            <w:r/>
          </w:p>
        </w:tc>
        <w:tc>
          <w:tcPr>
            <w:shd w:val="clear" w:color="auto" w:fill="auto"/>
            <w:tcW w:w="7101" w:type="dxa"/>
            <w:vAlign w:val="center"/>
            <w:textDirection w:val="lrTb"/>
            <w:noWrap/>
          </w:tcPr>
          <w:p>
            <w:pPr>
              <w:pStyle w:val="996"/>
              <w:ind w:left="0" w:right="0" w:firstLine="0"/>
              <w:keepLines w:val="0"/>
              <w:keepNext w:val="0"/>
              <w:spacing w:before="0" w:beforeAutospacing="0" w:after="0" w:afterAutospacing="0"/>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轿厢及轿门：304发纹不锈钢；</w:t>
            </w:r>
            <w:r/>
          </w:p>
          <w:p>
            <w:pPr>
              <w:pStyle w:val="996"/>
              <w:ind w:left="0" w:right="0" w:firstLine="0"/>
              <w:keepLines w:val="0"/>
              <w:keepNext w:val="0"/>
              <w:spacing w:before="0" w:beforeAutospacing="0" w:after="0" w:afterAutospacing="0"/>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厅门（含框）及小门套所有层304发纹不锈钢，不锈钢厚度≥1.5mm。厅门与墙体及楼面的封口板厚度不小1.5cm。</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17</w:t>
            </w:r>
            <w:r/>
          </w:p>
        </w:tc>
        <w:tc>
          <w:tcPr>
            <w:shd w:val="clear" w:color="auto" w:fill="auto"/>
            <w:tcW w:w="2099"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轿顶与轿底</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由投标人提供式样供采购人选择。轿顶包含低噪音通风扇、LED灯照明、应急照明，五方通话，闭路监控视频电缆，轿厢内安装监控摄像头接口及摄像头预留孔。轿底2cm±3mm花岗岩</w:t>
            </w:r>
            <w:r>
              <w:rPr>
                <w:rFonts w:hint="eastAsia" w:ascii="宋体" w:hAnsi="宋体" w:eastAsia="宋体" w:cs="宋体"/>
                <w:color w:val="000000"/>
                <w:sz w:val="28"/>
                <w:szCs w:val="28"/>
                <w:lang w:eastAsia="zh-CN"/>
              </w:rPr>
              <w:t xml:space="preserve">。</w:t>
            </w:r>
            <w:r/>
          </w:p>
        </w:tc>
      </w:tr>
      <w:tr>
        <w:trPr>
          <w:jc w:val="center"/>
          <w:trHeight w:val="551"/>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18</w:t>
            </w:r>
            <w:r/>
          </w:p>
        </w:tc>
        <w:tc>
          <w:tcPr>
            <w:shd w:val="clear" w:color="auto" w:fill="auto"/>
            <w:tcW w:w="2099"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轿厢讯号及厅门讯号</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轿厢讯号：一个操纵盘，楼层数字显示器、方向指示器，液晶显示，发纹不锈钢面板及按钮；</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厅门讯号：停靠楼层每层厅外数字显示器、方向指示器，液晶显示，发纹不锈钢面板及按钮，带显示的层站召唤，语音播报</w:t>
            </w:r>
            <w:r>
              <w:rPr>
                <w:rFonts w:hint="eastAsia" w:ascii="宋体" w:hAnsi="宋体" w:eastAsia="宋体" w:cs="宋体"/>
                <w:color w:val="000000"/>
                <w:sz w:val="28"/>
                <w:szCs w:val="28"/>
                <w:lang w:eastAsia="zh-CN"/>
              </w:rPr>
              <w:t xml:space="preserve">。</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19</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rPr>
              <w:t xml:space="preserve">无障碍</w:t>
            </w:r>
            <w:r>
              <w:rPr>
                <w:rFonts w:hint="eastAsia" w:ascii="宋体" w:hAnsi="宋体" w:eastAsia="宋体" w:cs="宋体"/>
                <w:color w:val="000000"/>
                <w:sz w:val="28"/>
                <w:szCs w:val="28"/>
                <w:lang w:eastAsia="zh-CN"/>
              </w:rPr>
              <w:t xml:space="preserve">要求</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rPr>
              <w:t xml:space="preserve">语音报站，运行层数显示、盲文按钮、后壁（或侧壁）配</w:t>
            </w:r>
            <w:r>
              <w:rPr>
                <w:rFonts w:hint="eastAsia" w:ascii="宋体" w:hAnsi="宋体" w:eastAsia="宋体" w:cs="宋体"/>
                <w:color w:val="000000"/>
                <w:sz w:val="28"/>
                <w:szCs w:val="28"/>
                <w:lang w:val="en-US" w:eastAsia="zh-CN"/>
              </w:rPr>
              <w:t xml:space="preserve">304发纹不锈钢</w:t>
            </w:r>
            <w:r>
              <w:rPr>
                <w:rFonts w:hint="eastAsia" w:ascii="宋体" w:hAnsi="宋体" w:eastAsia="宋体" w:cs="宋体"/>
                <w:color w:val="000000"/>
                <w:sz w:val="28"/>
                <w:szCs w:val="28"/>
              </w:rPr>
              <w:t xml:space="preserve">不锈钢扶手。</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20</w:t>
            </w:r>
            <w:r/>
          </w:p>
        </w:tc>
        <w:tc>
          <w:tcPr>
            <w:shd w:val="clear" w:color="auto" w:fill="auto"/>
            <w:tcW w:w="2099" w:type="dxa"/>
            <w:vAlign w:val="center"/>
            <w:textDirection w:val="lrTb"/>
            <w:noWrap/>
          </w:tcPr>
          <w:p>
            <w:pPr>
              <w:pStyle w:val="996"/>
              <w:ind w:left="0" w:right="0" w:firstLine="0"/>
              <w:jc w:val="both"/>
              <w:keepLines w:val="0"/>
              <w:keepNext w:val="0"/>
              <w:spacing w:before="0" w:beforeAutospacing="0" w:after="0" w:afterAutospacing="0"/>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平层精度、噪声指标、称重装置</w:t>
            </w:r>
            <w:r/>
          </w:p>
        </w:tc>
        <w:tc>
          <w:tcPr>
            <w:shd w:val="clear" w:color="auto" w:fill="auto"/>
            <w:tcW w:w="7101" w:type="dxa"/>
            <w:vAlign w:val="center"/>
            <w:textDirection w:val="lrTb"/>
            <w:noWrap/>
          </w:tcPr>
          <w:p>
            <w:pPr>
              <w:pStyle w:val="996"/>
              <w:ind w:left="0" w:right="0" w:firstLine="0"/>
              <w:keepLines w:val="0"/>
              <w:keepNext w:val="0"/>
              <w:spacing w:before="0" w:beforeAutospacing="0" w:after="0" w:afterAutospacing="0"/>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平层精度：≤±3mm；</w:t>
            </w:r>
            <w:r/>
          </w:p>
          <w:p>
            <w:pPr>
              <w:pStyle w:val="996"/>
              <w:ind w:left="0" w:right="0" w:firstLine="0"/>
              <w:keepLines w:val="0"/>
              <w:keepNext w:val="0"/>
              <w:spacing w:before="0" w:beforeAutospacing="0" w:after="0" w:afterAutospacing="0"/>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轿厢噪声≤53dB、开关门噪声≤64dB、机房噪声≤75dB；</w:t>
            </w:r>
            <w:r/>
          </w:p>
          <w:p>
            <w:pPr>
              <w:ind w:left="280" w:right="0" w:hanging="2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val="en-US" w:eastAsia="zh-CN" w:bidi="ar-SA"/>
              </w:rPr>
              <w:t xml:space="preserve">电子连续称重装置，精度3%以内。</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21</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eastAsia="zh-CN"/>
              </w:rPr>
              <w:suppressLineNumbers w:val="0"/>
            </w:pPr>
            <w:r>
              <w:rPr>
                <w:rFonts w:hint="eastAsia" w:ascii="宋体" w:hAnsi="宋体" w:eastAsia="宋体" w:cs="宋体"/>
                <w:color w:val="000000"/>
                <w:sz w:val="28"/>
                <w:szCs w:val="28"/>
              </w:rPr>
              <w:t xml:space="preserve">振动加速度</w:t>
            </w:r>
            <w:r>
              <w:rPr>
                <w:rFonts w:hint="eastAsia" w:ascii="宋体" w:hAnsi="宋体" w:eastAsia="宋体" w:cs="宋体"/>
                <w:color w:val="000000"/>
                <w:sz w:val="28"/>
                <w:szCs w:val="28"/>
                <w:lang w:eastAsia="zh-CN"/>
              </w:rPr>
              <w:t xml:space="preserve">、</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rPr>
              <w:t xml:space="preserve">起制动加速度</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振动加速度</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垂直≤100mm/s2，水平≤100mm/s2</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vertAlign w:val="superscript"/>
                <w:lang w:val="en-US" w:eastAsia="zh-CN" w:bidi="ar-SA"/>
              </w:rPr>
              <w:suppressLineNumbers w:val="0"/>
            </w:pPr>
            <w:r>
              <w:rPr>
                <w:rFonts w:hint="eastAsia" w:ascii="宋体" w:hAnsi="宋体" w:eastAsia="宋体" w:cs="宋体"/>
                <w:color w:val="000000"/>
                <w:sz w:val="28"/>
                <w:szCs w:val="28"/>
              </w:rPr>
              <w:t xml:space="preserve">起制动加速度</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平均≥0.48m/s2,且在0.48-1m/s2之间可调，最大≤1.5m/s2,同时满足整个时间-速度曲线应平滑</w:t>
            </w:r>
            <w:r>
              <w:rPr>
                <w:rFonts w:hint="eastAsia" w:ascii="宋体" w:hAnsi="宋体" w:eastAsia="宋体" w:cs="宋体"/>
                <w:color w:val="000000"/>
                <w:sz w:val="28"/>
                <w:szCs w:val="28"/>
                <w:lang w:eastAsia="zh-CN"/>
              </w:rPr>
              <w:t xml:space="preserve">。</w:t>
            </w:r>
            <w:r/>
          </w:p>
        </w:tc>
      </w:tr>
      <w:tr>
        <w:trPr>
          <w:jc w:val="center"/>
          <w:trHeight w:val="499"/>
        </w:trPr>
        <w:tc>
          <w:tcPr>
            <w:shd w:val="clear" w:color="auto" w:fill="auto"/>
            <w:tcW w:w="1155"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default" w:ascii="宋体" w:hAnsi="宋体" w:eastAsia="宋体" w:cs="宋体"/>
                <w:bCs/>
                <w:color w:val="000000"/>
                <w:sz w:val="28"/>
                <w:szCs w:val="28"/>
                <w:lang w:val="en-US" w:eastAsia="zh-CN" w:bidi="ar-SA"/>
              </w:rPr>
              <w:suppressLineNumbers w:val="0"/>
            </w:pPr>
            <w:r>
              <w:rPr>
                <w:rFonts w:hint="eastAsia" w:ascii="宋体" w:hAnsi="宋体" w:eastAsia="宋体" w:cs="宋体"/>
                <w:bCs/>
                <w:color w:val="000000"/>
                <w:sz w:val="28"/>
                <w:szCs w:val="28"/>
                <w:lang w:val="en-US" w:eastAsia="zh-CN"/>
              </w:rPr>
              <w:t xml:space="preserve">22</w:t>
            </w:r>
            <w:r/>
          </w:p>
        </w:tc>
        <w:tc>
          <w:tcPr>
            <w:shd w:val="clear" w:color="auto" w:fill="auto"/>
            <w:tcW w:w="2099" w:type="dxa"/>
            <w:vAlign w:val="center"/>
            <w:textDirection w:val="lrTb"/>
            <w:noWrap/>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bidi="ar-SA"/>
              </w:rPr>
              <w:suppressLineNumbers w:val="0"/>
            </w:pPr>
            <w:r>
              <w:rPr>
                <w:rFonts w:hint="eastAsia" w:ascii="宋体" w:hAnsi="宋体" w:eastAsia="宋体" w:cs="宋体"/>
                <w:color w:val="000000"/>
                <w:sz w:val="28"/>
                <w:szCs w:val="28"/>
                <w:lang w:eastAsia="zh-CN"/>
              </w:rPr>
              <w:t xml:space="preserve">其他要求</w:t>
            </w:r>
            <w:r/>
          </w:p>
        </w:tc>
        <w:tc>
          <w:tcPr>
            <w:shd w:val="clear" w:color="auto" w:fill="auto"/>
            <w:tcW w:w="7101" w:type="dxa"/>
            <w:vAlign w:val="center"/>
            <w:textDirection w:val="lrTb"/>
            <w:noWrap/>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Times New Roman" w:eastAsia="宋体"/>
                <w:b/>
                <w:bCs/>
                <w:lang w:val="en-US" w:eastAsia="zh-CN"/>
              </w:rPr>
              <w:t xml:space="preserve">★</w:t>
            </w:r>
            <w:r>
              <w:rPr>
                <w:rFonts w:hint="eastAsia" w:ascii="宋体" w:hAnsi="宋体" w:eastAsia="宋体" w:cs="宋体"/>
                <w:color w:val="000000"/>
                <w:sz w:val="28"/>
                <w:szCs w:val="28"/>
                <w:lang w:val="en-US" w:eastAsia="zh-CN"/>
              </w:rPr>
              <w:t xml:space="preserve">1.</w:t>
            </w:r>
            <w:r>
              <w:rPr>
                <w:rFonts w:hint="eastAsia" w:ascii="宋体" w:hAnsi="宋体" w:eastAsia="宋体" w:cs="宋体"/>
                <w:sz w:val="28"/>
                <w:szCs w:val="28"/>
              </w:rPr>
              <w:t xml:space="preserve">本项目电梯除应满足以上需求外，所有未提及的标准配置、标准功能和必须配置的功能按国家最新标准执行，如企业标准和国家标准存在冲突，则以要求高的为准。</w:t>
            </w:r>
            <w:r/>
          </w:p>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Times New Roman" w:eastAsia="宋体"/>
                <w:b/>
                <w:bCs/>
                <w:lang w:val="en-US" w:eastAsia="zh-CN"/>
              </w:rPr>
              <w:t xml:space="preserve">★</w:t>
            </w:r>
            <w:r>
              <w:rPr>
                <w:rFonts w:hint="eastAsia" w:ascii="宋体" w:hAnsi="宋体" w:eastAsia="宋体" w:cs="宋体"/>
                <w:color w:val="000000"/>
                <w:sz w:val="28"/>
                <w:szCs w:val="28"/>
                <w:lang w:val="en-US" w:eastAsia="zh-CN"/>
              </w:rPr>
              <w:t xml:space="preserve">2.每台电梯经技术监督部门检测属于电梯本身质量原因引起的故障次数,电梯每运行6万次不得大于3次，如超过一次，整机保修期免费延长半年。</w:t>
            </w:r>
            <w:r/>
          </w:p>
          <w:p>
            <w:pPr>
              <w:ind w:left="0" w:right="0" w:firstLine="0"/>
              <w:keepLines w:val="0"/>
              <w:keepNext w:val="0"/>
              <w:pageBreakBefore w:val="0"/>
              <w:spacing w:before="0" w:beforeAutospacing="0" w:after="0" w:afterAutospacing="0" w:line="560" w:lineRule="exact"/>
              <w:rPr>
                <w:rFonts w:hint="default" w:ascii="宋体" w:hAnsi="宋体" w:eastAsia="宋体" w:cs="宋体"/>
                <w:bCs/>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bCs/>
                <w:sz w:val="28"/>
                <w:szCs w:val="28"/>
                <w:highlight w:val="none"/>
              </w:rPr>
              <w:t xml:space="preserve">本项目需配备不低于2名具有有效期内《电梯质量检验员》证书的管理人员驻场安装，保障项目按要求实施</w:t>
            </w:r>
            <w:r>
              <w:rPr>
                <w:rFonts w:hint="eastAsia" w:ascii="宋体" w:hAnsi="宋体" w:eastAsia="宋体" w:cs="宋体"/>
                <w:bCs/>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注：提供相关证书材料及投标</w:t>
            </w:r>
            <w:r>
              <w:rPr>
                <w:rFonts w:hint="default" w:ascii="宋体" w:hAnsi="宋体" w:eastAsia="宋体" w:cs="宋体"/>
                <w:b/>
                <w:bCs/>
                <w:color w:val="ff0000"/>
                <w:sz w:val="28"/>
                <w:szCs w:val="28"/>
                <w:lang w:val="en-US" w:eastAsia="zh-CN" w:bidi="ar-SA"/>
              </w:rPr>
              <w:t xml:space="preserve">人为其缴纳的近半年（</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文件提交截止时间往前推）任意一个月的社保缴纳证明材料</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上传至“与评审相关的其他符合证明文件材料”模块中，否则作无效投标文件处理！签订合同前中标人提供证明材料原件供采购人核查。若存在弄虚作假行为，采购方有权取消中标人资格并依法追究相关责任。</w:t>
            </w:r>
            <w:r/>
          </w:p>
          <w:p>
            <w:pPr>
              <w:ind w:left="0" w:right="0" w:firstLine="0"/>
              <w:keepLines w:val="0"/>
              <w:keepNext w:val="0"/>
              <w:pageBreakBefore w:val="0"/>
              <w:spacing w:before="0" w:beforeAutospacing="0" w:after="0" w:afterAutospacing="0" w:line="560" w:lineRule="exact"/>
              <w:rPr>
                <w:rFonts w:hint="eastAsia" w:ascii="宋体" w:hAnsi="宋体" w:eastAsia="宋体" w:cs="宋体"/>
                <w:bCs/>
                <w:sz w:val="28"/>
                <w:szCs w:val="28"/>
                <w:highlight w:val="none"/>
                <w:lang w:val="en-US" w:eastAsia="zh-CN" w:bidi="ar-SA"/>
              </w:rPr>
              <w:suppressLineNumbers w:val="0"/>
            </w:pPr>
            <w:r>
              <w:rPr>
                <w:rFonts w:hint="eastAsia" w:ascii="宋体" w:hAnsi="宋体" w:eastAsia="宋体" w:cs="宋体"/>
                <w:b w:val="0"/>
                <w:bCs/>
                <w:sz w:val="28"/>
                <w:szCs w:val="28"/>
                <w:highlight w:val="none"/>
                <w:lang w:val="en-US" w:eastAsia="zh-CN"/>
              </w:rPr>
              <w:t xml:space="preserve">4.</w:t>
            </w:r>
            <w:r>
              <w:rPr>
                <w:rFonts w:hint="eastAsia" w:ascii="宋体" w:hAnsi="宋体" w:eastAsia="宋体" w:cs="宋体"/>
                <w:b w:val="0"/>
                <w:bCs/>
                <w:sz w:val="28"/>
                <w:szCs w:val="28"/>
                <w:highlight w:val="none"/>
              </w:rPr>
              <w:t xml:space="preserve">★</w:t>
            </w:r>
            <w:r>
              <w:rPr>
                <w:rFonts w:hint="eastAsia" w:ascii="宋体" w:hAnsi="宋体" w:eastAsia="宋体" w:cs="宋体"/>
                <w:b w:val="0"/>
                <w:bCs/>
                <w:sz w:val="28"/>
                <w:szCs w:val="28"/>
                <w:highlight w:val="none"/>
                <w:lang w:val="en-US" w:eastAsia="zh-CN"/>
              </w:rPr>
              <w:t xml:space="preserve">各投标人应承诺若我公司</w:t>
            </w:r>
            <w:r>
              <w:rPr>
                <w:rFonts w:hint="eastAsia" w:ascii="宋体" w:hAnsi="宋体" w:eastAsia="宋体" w:cs="宋体"/>
                <w:b w:val="0"/>
                <w:bCs/>
                <w:i w:val="0"/>
                <w:iCs w:val="0"/>
                <w:sz w:val="28"/>
                <w:szCs w:val="28"/>
                <w:highlight w:val="none"/>
                <w:u w:val="none"/>
                <w:lang w:val="en-US" w:eastAsia="en-US" w:bidi="ar"/>
              </w:rPr>
              <w:t xml:space="preserve">中标</w:t>
            </w:r>
            <w:r>
              <w:rPr>
                <w:rFonts w:hint="eastAsia" w:ascii="宋体" w:hAnsi="宋体" w:eastAsia="宋体" w:cs="宋体"/>
                <w:b w:val="0"/>
                <w:bCs/>
                <w:i w:val="0"/>
                <w:iCs w:val="0"/>
                <w:sz w:val="28"/>
                <w:szCs w:val="28"/>
                <w:highlight w:val="none"/>
                <w:u w:val="none"/>
                <w:lang w:val="en-US" w:eastAsia="zh-CN" w:bidi="ar"/>
              </w:rPr>
              <w:t xml:space="preserve">，则在中标</w:t>
            </w:r>
            <w:r>
              <w:rPr>
                <w:rFonts w:hint="eastAsia" w:ascii="宋体" w:hAnsi="宋体" w:eastAsia="宋体" w:cs="宋体"/>
                <w:b w:val="0"/>
                <w:bCs/>
                <w:i w:val="0"/>
                <w:iCs w:val="0"/>
                <w:sz w:val="28"/>
                <w:szCs w:val="28"/>
                <w:highlight w:val="none"/>
                <w:u w:val="none"/>
                <w:lang w:val="en-US" w:eastAsia="en-US" w:bidi="ar"/>
              </w:rPr>
              <w:t xml:space="preserve">公告发布后5个工作日内提交该</w:t>
            </w:r>
            <w:r>
              <w:rPr>
                <w:rFonts w:hint="eastAsia" w:ascii="宋体" w:hAnsi="宋体" w:eastAsia="宋体" w:cs="宋体"/>
                <w:b w:val="0"/>
                <w:bCs/>
                <w:i w:val="0"/>
                <w:iCs w:val="0"/>
                <w:sz w:val="28"/>
                <w:szCs w:val="28"/>
                <w:highlight w:val="none"/>
                <w:u w:val="none"/>
                <w:lang w:val="en-US" w:eastAsia="zh-CN" w:bidi="ar"/>
              </w:rPr>
              <w:t xml:space="preserve">型号电梯的</w:t>
            </w:r>
            <w:r>
              <w:rPr>
                <w:rFonts w:hint="eastAsia" w:ascii="宋体" w:hAnsi="宋体" w:eastAsia="宋体" w:cs="宋体"/>
                <w:b w:val="0"/>
                <w:bCs/>
                <w:i w:val="0"/>
                <w:iCs w:val="0"/>
                <w:sz w:val="28"/>
                <w:szCs w:val="28"/>
                <w:highlight w:val="none"/>
                <w:u w:val="none"/>
                <w:lang w:val="en-US" w:eastAsia="en-US" w:bidi="ar"/>
              </w:rPr>
              <w:t xml:space="preserve">原厂盖章整梯型式试验报告</w:t>
            </w:r>
            <w:r>
              <w:rPr>
                <w:rFonts w:hint="eastAsia" w:ascii="宋体" w:hAnsi="宋体" w:eastAsia="宋体" w:cs="宋体"/>
                <w:b w:val="0"/>
                <w:bCs/>
                <w:i w:val="0"/>
                <w:iCs w:val="0"/>
                <w:sz w:val="28"/>
                <w:szCs w:val="28"/>
                <w:highlight w:val="none"/>
                <w:u w:val="none"/>
                <w:lang w:val="en-US" w:eastAsia="zh-CN" w:bidi="ar"/>
              </w:rPr>
              <w:t xml:space="preserve">及国家级认可的第三方检测或认证机构出具的证明材料</w:t>
            </w:r>
            <w:r>
              <w:rPr>
                <w:rFonts w:hint="eastAsia" w:ascii="宋体" w:hAnsi="宋体" w:eastAsia="宋体" w:cs="宋体"/>
                <w:b w:val="0"/>
                <w:bCs/>
                <w:i w:val="0"/>
                <w:iCs w:val="0"/>
                <w:sz w:val="28"/>
                <w:szCs w:val="28"/>
                <w:highlight w:val="none"/>
                <w:u w:val="none"/>
                <w:lang w:val="en-US" w:eastAsia="en-US" w:bidi="ar"/>
              </w:rPr>
              <w:t xml:space="preserve">提交给采购人</w:t>
            </w:r>
            <w:r>
              <w:rPr>
                <w:rFonts w:hint="eastAsia" w:ascii="宋体" w:hAnsi="宋体" w:eastAsia="宋体" w:cs="宋体"/>
                <w:b w:val="0"/>
                <w:bCs/>
                <w:i w:val="0"/>
                <w:iCs w:val="0"/>
                <w:sz w:val="28"/>
                <w:szCs w:val="28"/>
                <w:highlight w:val="none"/>
                <w:u w:val="none"/>
                <w:lang w:val="en-US" w:eastAsia="zh-CN" w:bidi="ar"/>
              </w:rPr>
              <w:t xml:space="preserve">核查。</w:t>
            </w:r>
            <w:r>
              <w:rPr>
                <w:rFonts w:hint="eastAsia" w:ascii="宋体" w:hAnsi="宋体" w:eastAsia="宋体" w:cs="宋体"/>
                <w:b w:val="0"/>
                <w:bCs/>
                <w:i w:val="0"/>
                <w:iCs w:val="0"/>
                <w:sz w:val="28"/>
                <w:szCs w:val="28"/>
                <w:highlight w:val="none"/>
                <w:u w:val="none"/>
                <w:lang w:val="en-US" w:eastAsia="en-US" w:bidi="ar"/>
              </w:rPr>
              <w:t xml:space="preserve">如</w:t>
            </w:r>
            <w:r>
              <w:rPr>
                <w:rFonts w:hint="eastAsia" w:ascii="宋体" w:hAnsi="宋体" w:eastAsia="宋体" w:cs="宋体"/>
                <w:b w:val="0"/>
                <w:bCs/>
                <w:i w:val="0"/>
                <w:iCs w:val="0"/>
                <w:sz w:val="28"/>
                <w:szCs w:val="28"/>
                <w:highlight w:val="none"/>
                <w:u w:val="none"/>
                <w:lang w:val="en-US" w:eastAsia="zh-CN" w:bidi="ar"/>
              </w:rPr>
              <w:t xml:space="preserve">果</w:t>
            </w:r>
            <w:r>
              <w:rPr>
                <w:rFonts w:hint="eastAsia" w:ascii="宋体" w:hAnsi="宋体" w:eastAsia="宋体" w:cs="宋体"/>
                <w:b w:val="0"/>
                <w:bCs/>
                <w:i w:val="0"/>
                <w:iCs w:val="0"/>
                <w:sz w:val="28"/>
                <w:szCs w:val="28"/>
                <w:highlight w:val="none"/>
                <w:u w:val="none"/>
                <w:lang w:val="en-US" w:eastAsia="en-US" w:bidi="ar"/>
              </w:rPr>
              <w:t xml:space="preserve">是国家电梯质量检验检测中心授权单位出具的，一并提交授权单位的授权检测文书。如未按时提供材料</w:t>
            </w:r>
            <w:r>
              <w:rPr>
                <w:rFonts w:hint="eastAsia" w:ascii="宋体" w:hAnsi="宋体" w:eastAsia="宋体" w:cs="宋体"/>
                <w:b w:val="0"/>
                <w:bCs/>
                <w:i w:val="0"/>
                <w:iCs w:val="0"/>
                <w:sz w:val="28"/>
                <w:szCs w:val="28"/>
                <w:highlight w:val="none"/>
                <w:u w:val="none"/>
                <w:lang w:val="en-US" w:eastAsia="zh-CN" w:bidi="ar"/>
              </w:rPr>
              <w:t xml:space="preserve">或材料存在弄虚作假行为采购人可取消我单位中标资格并追究法律责任。</w:t>
            </w:r>
            <w:r>
              <w:rPr>
                <w:rFonts w:hint="eastAsia" w:ascii="宋体" w:hAnsi="宋体" w:eastAsia="宋体" w:cs="宋体"/>
                <w:b/>
                <w:bCs/>
                <w:color w:val="ff0000"/>
                <w:sz w:val="28"/>
                <w:szCs w:val="28"/>
                <w:lang w:val="en-US" w:eastAsia="zh-CN" w:bidi="ar-SA"/>
              </w:rPr>
              <w:t xml:space="preserve">注：</w:t>
            </w:r>
            <w:r>
              <w:rPr>
                <w:rFonts w:hint="eastAsia" w:ascii="宋体" w:hAnsi="宋体" w:eastAsia="宋体" w:cs="宋体"/>
                <w:b/>
                <w:bCs/>
                <w:color w:val="ff0000"/>
                <w:sz w:val="28"/>
                <w:szCs w:val="28"/>
                <w:lang w:val="en-US" w:eastAsia="en-US" w:bidi="ar-SA"/>
              </w:rPr>
              <w:t xml:space="preserve">提供承诺函</w:t>
            </w:r>
            <w:r>
              <w:rPr>
                <w:rFonts w:hint="eastAsia" w:ascii="宋体" w:hAnsi="宋体" w:eastAsia="宋体" w:cs="宋体"/>
                <w:b/>
                <w:bCs/>
                <w:color w:val="ff0000"/>
                <w:sz w:val="28"/>
                <w:szCs w:val="28"/>
                <w:lang w:val="en-US" w:eastAsia="zh-CN" w:bidi="ar-SA"/>
              </w:rPr>
              <w:t xml:space="preserve">（</w:t>
            </w:r>
            <w:r>
              <w:rPr>
                <w:rFonts w:hint="eastAsia" w:ascii="宋体" w:hAnsi="宋体" w:eastAsia="宋体" w:cs="宋体"/>
                <w:b/>
                <w:bCs/>
                <w:color w:val="ff0000"/>
                <w:sz w:val="28"/>
                <w:szCs w:val="28"/>
                <w:lang w:val="en-US" w:eastAsia="en-US" w:bidi="ar-SA"/>
              </w:rPr>
              <w:t xml:space="preserve">格式自拟）</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w:t>
            </w:r>
            <w:r/>
          </w:p>
        </w:tc>
      </w:tr>
    </w:tbl>
    <w:p>
      <w:pPr>
        <w:ind w:firstLine="562"/>
        <w:keepLines w:val="0"/>
        <w:keepNext w:val="0"/>
        <w:pageBreakBefore w:val="0"/>
        <w:spacing w:beforeAutospacing="0" w:afterAutospacing="0" w:line="312" w:lineRule="auto"/>
        <w:rPr>
          <w:rFonts w:hint="default"/>
          <w:lang w:val="en-US" w:eastAsia="zh-CN"/>
        </w:rPr>
        <w:outlineLvl w:val="9"/>
      </w:pPr>
      <w:r>
        <w:rPr>
          <w:rFonts w:hint="eastAsia"/>
          <w:b/>
          <w:bCs/>
          <w:lang w:val="en-US" w:eastAsia="zh-CN"/>
        </w:rPr>
        <w:t xml:space="preserve">注：其他参数（非▲号参数共11条）为普通参数，无需提供证明材料，只需在“投标货物技术规范偏离表”中填写偏离情况即可，</w:t>
      </w:r>
      <w:r>
        <w:rPr>
          <w:rFonts w:hint="eastAsia" w:ascii="宋体" w:hAnsi="宋体" w:cs="宋体"/>
          <w:b/>
          <w:bCs/>
          <w:color w:val="ff0000"/>
          <w:sz w:val="28"/>
          <w:szCs w:val="28"/>
          <w:highlight w:val="yellow"/>
          <w:lang w:val="en-US" w:eastAsia="zh-CN" w:bidi="ar-SA"/>
        </w:rPr>
        <w:t xml:space="preserve">如填写“正偏离”的则需提供相应证明材料，否则按“负偏离”进行评审。</w:t>
      </w:r>
      <w:bookmarkStart w:id="55" w:name="_GoBack"/>
      <w:r/>
      <w:bookmarkEnd w:id="55"/>
      <w:r>
        <w:rPr>
          <w:rFonts w:hint="eastAsia"/>
          <w:b/>
          <w:bCs/>
          <w:lang w:val="en-US" w:eastAsia="zh-CN"/>
        </w:rPr>
        <w:t xml:space="preserve">中标人应准备好相关证明材料，如采购人需要应在签订合同前中标人提供证明材料供采购人核查。若存在弄虚作假行为，采购方有权取消中标人资格并依法追究相关责任。</w:t>
      </w:r>
      <w:r/>
    </w:p>
    <w:p>
      <w:pPr>
        <w:ind w:firstLine="0"/>
        <w:pageBreakBefore w:val="0"/>
        <w:spacing w:line="560" w:lineRule="exact"/>
        <w:rPr>
          <w:rFonts w:hint="default" w:ascii="宋体" w:hAnsi="宋体" w:eastAsia="宋体" w:cs="宋体"/>
          <w:color w:val="000000"/>
          <w:sz w:val="28"/>
          <w:szCs w:val="28"/>
          <w:lang w:val="en-US" w:eastAsia="zh-CN"/>
        </w:rPr>
      </w:pPr>
      <w:r>
        <w:rPr>
          <w:rFonts w:hint="default" w:ascii="宋体" w:hAnsi="宋体" w:eastAsia="宋体" w:cs="宋体"/>
          <w:color w:val="000000"/>
          <w:sz w:val="28"/>
          <w:szCs w:val="28"/>
          <w:lang w:val="en-US" w:eastAsia="zh-CN"/>
        </w:rPr>
      </w:r>
      <w:r/>
    </w:p>
    <w:p>
      <w:pPr>
        <w:ind w:firstLine="0"/>
        <w:pageBreakBefore w:val="0"/>
        <w:spacing w:line="560" w:lineRule="exact"/>
        <w:rPr>
          <w:rFonts w:hint="eastAsia" w:ascii="宋体" w:hAnsi="宋体" w:eastAsia="宋体" w:cs="宋体"/>
          <w:color w:val="000000"/>
          <w:sz w:val="28"/>
          <w:szCs w:val="28"/>
        </w:rPr>
      </w:pPr>
      <w:r>
        <w:rPr>
          <w:rFonts w:hint="eastAsia" w:ascii="宋体" w:hAnsi="宋体" w:cs="宋体"/>
          <w:b/>
          <w:color w:val="000000"/>
          <w:sz w:val="28"/>
          <w:szCs w:val="28"/>
          <w:lang w:val="en-US" w:eastAsia="zh-CN"/>
        </w:rPr>
        <w:t xml:space="preserve">2.3</w:t>
      </w:r>
      <w:r>
        <w:rPr>
          <w:rFonts w:hint="eastAsia" w:ascii="宋体" w:hAnsi="宋体" w:eastAsia="宋体" w:cs="宋体"/>
          <w:b/>
          <w:color w:val="000000"/>
          <w:sz w:val="28"/>
          <w:szCs w:val="28"/>
        </w:rPr>
        <w:t xml:space="preserve">功能配置要求</w:t>
      </w:r>
      <w:r/>
    </w:p>
    <w:tbl>
      <w:tblPr>
        <w:tblStyle w:val="983"/>
        <w:tblW w:w="103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443"/>
        <w:gridCol w:w="1244"/>
        <w:gridCol w:w="4756"/>
      </w:tblGrid>
      <w:tr>
        <w:trPr>
          <w:cantSplit/>
          <w:jc w:val="cente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全集选控制运行功能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设置独立的厅、轿门时间,开门时间自动调整、控制延长按钮</w:t>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照明及风扇开关，轿厢通风</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(手动及自动)</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轿顶与机房检修</w:t>
            </w:r>
            <w:r/>
          </w:p>
        </w:tc>
      </w:tr>
      <w:tr>
        <w:trPr>
          <w:cantSplit/>
          <w:jc w:val="center"/>
          <w:trHeight w:val="37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自动再平层</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6</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满载直驶及超载不启动</w:t>
            </w:r>
            <w:r/>
          </w:p>
        </w:tc>
      </w:tr>
      <w:tr>
        <w:trPr>
          <w:cantSplit/>
          <w:jc w:val="center"/>
          <w:trHeight w:val="3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7</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急停操作</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8</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红外线光幕门保护</w:t>
            </w:r>
            <w:r/>
          </w:p>
        </w:tc>
      </w:tr>
      <w:tr>
        <w:trPr>
          <w:cantSplit/>
          <w:jc w:val="center"/>
          <w:trHeight w:val="39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9</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远程监控接口</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带无呼自返基站功能</w:t>
            </w:r>
            <w:r/>
          </w:p>
        </w:tc>
      </w:tr>
      <w:tr>
        <w:trPr>
          <w:cantSplit/>
          <w:jc w:val="center"/>
          <w:trHeight w:val="33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起动称重补偿</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对讲机五方通讯（无线）</w:t>
            </w:r>
            <w:r/>
          </w:p>
        </w:tc>
      </w:tr>
      <w:tr>
        <w:trPr>
          <w:cantSplit/>
          <w:jc w:val="center"/>
          <w:trHeight w:val="38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门过载保护</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14</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消防迫降功能</w:t>
            </w:r>
            <w:r/>
          </w:p>
        </w:tc>
      </w:tr>
      <w:tr>
        <w:trPr>
          <w:cantSplit/>
          <w:jc w:val="center"/>
          <w:trHeight w:val="40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门超时保护</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轿厢警铃</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数字式位置指示器</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轿厢报站钟</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19</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厅和轿厢呼叫登记</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视频头线预留</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21</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故障低速自救运行功能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22</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停车在非门区报警功能</w:t>
            </w:r>
            <w:r/>
          </w:p>
        </w:tc>
      </w:tr>
      <w:tr>
        <w:trPr>
          <w:cantSplit/>
          <w:jc w:val="center"/>
          <w:trHeight w:val="33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23</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层高自测定功能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24</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待机定期自检</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25</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停电应急照明功能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26</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首层消防员专用操作按键</w:t>
            </w:r>
            <w:r/>
          </w:p>
        </w:tc>
      </w:tr>
      <w:tr>
        <w:trPr>
          <w:cantSplit/>
          <w:jc w:val="center"/>
          <w:trHeight w:val="3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27</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轿内、厅外超载指示</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28</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超速机械保护</w:t>
            </w:r>
            <w:r/>
          </w:p>
        </w:tc>
      </w:tr>
      <w:tr>
        <w:trPr>
          <w:cantSplit/>
          <w:jc w:val="center"/>
          <w:trHeight w:val="36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29</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开门异常自动选层功能</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30</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到站警铃提示</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31</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轿内误登记取消</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32</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层站误召唤人工消除（层站按钮型）</w:t>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33</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智慧云平台物联网功能</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（手机端可查）</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34</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highlight w:val="none"/>
                <w:lang w:eastAsia="zh-CN"/>
              </w:rPr>
              <w:t xml:space="preserve">轿底的隔音减震装置</w:t>
            </w:r>
            <w:r/>
          </w:p>
        </w:tc>
      </w:tr>
      <w:tr>
        <w:trPr>
          <w:cantSplit/>
          <w:jc w:val="center"/>
          <w:trHeight w:val="35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highlight w:val="none"/>
              </w:rPr>
              <w:t xml:space="preserve">自救功能的解锁装置</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highlight w:val="none"/>
                <w:lang w:eastAsia="zh-CN"/>
              </w:rPr>
              <w:t xml:space="preserve">阻止电梯冲顶的安全装置</w:t>
            </w:r>
            <w:r/>
          </w:p>
        </w:tc>
      </w:tr>
      <w:tr>
        <w:trPr>
          <w:cantSplit/>
          <w:jc w:val="center"/>
          <w:trHeight w:val="3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highlight w:val="none"/>
              </w:rPr>
              <w:t xml:space="preserve">轿壁降噪装置</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highlight w:val="none"/>
                <w:lang w:eastAsia="zh-CN"/>
              </w:rPr>
              <w:t xml:space="preserve">钢丝绳防脱槽装置</w:t>
            </w:r>
            <w:r/>
          </w:p>
        </w:tc>
      </w:tr>
      <w:tr>
        <w:trPr>
          <w:cantSplit/>
          <w:jc w:val="center"/>
          <w:trHeight w:val="55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highlight w:val="none"/>
              </w:rPr>
              <w:t xml:space="preserve">带上行超速测试功能的限速器</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4756"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无障碍</w:t>
            </w:r>
            <w:r/>
          </w:p>
        </w:tc>
      </w:tr>
    </w:tbl>
    <w:p>
      <w:pPr>
        <w:ind w:left="0" w:firstLine="0"/>
        <w:keepLines w:val="0"/>
        <w:keepNext w:val="0"/>
        <w:pageBreakBefore w:val="0"/>
        <w:spacing w:line="560" w:lineRule="exact"/>
        <w:widowControl w:val="off"/>
        <w:rPr>
          <w:rFonts w:hint="default" w:ascii="宋体" w:hAnsi="宋体" w:cs="宋体"/>
          <w:sz w:val="28"/>
          <w:szCs w:val="28"/>
          <w:lang w:val="en-US" w:eastAsia="zh-CN"/>
        </w:rPr>
      </w:pPr>
      <w:r>
        <w:rPr>
          <w:rFonts w:hint="default" w:ascii="宋体" w:hAnsi="宋体" w:cs="宋体"/>
          <w:sz w:val="28"/>
          <w:szCs w:val="28"/>
          <w:lang w:val="en-US" w:eastAsia="zh-CN"/>
        </w:rPr>
      </w:r>
      <w:r/>
    </w:p>
    <w:p>
      <w:pPr>
        <w:pStyle w:val="980"/>
        <w:numPr>
          <w:ilvl w:val="0"/>
          <w:numId w:val="0"/>
        </w:numPr>
        <w:jc w:val="center"/>
        <w:pageBreakBefore w:val="0"/>
        <w:spacing w:before="0" w:after="0" w:line="560" w:lineRule="exact"/>
        <w:rPr>
          <w:rFonts w:hint="eastAsia" w:ascii="黑体" w:hAnsi="黑体" w:eastAsia="黑体" w:cs="黑体"/>
          <w:b/>
          <w:bCs/>
          <w:sz w:val="28"/>
          <w:szCs w:val="28"/>
        </w:rPr>
        <w:outlineLvl w:val="2"/>
      </w:pPr>
      <w:r>
        <w:rPr>
          <w:rFonts w:hint="eastAsia" w:ascii="黑体" w:hAnsi="黑体" w:eastAsia="黑体" w:cs="黑体"/>
          <w:b/>
          <w:bCs/>
          <w:sz w:val="28"/>
          <w:szCs w:val="28"/>
        </w:rPr>
        <w:t xml:space="preserve">★</w:t>
      </w:r>
      <w:r>
        <w:rPr>
          <w:rFonts w:hint="eastAsia" w:ascii="黑体" w:hAnsi="黑体" w:cs="黑体"/>
          <w:b/>
          <w:bCs/>
          <w:sz w:val="28"/>
          <w:szCs w:val="28"/>
          <w:lang w:val="en-US" w:eastAsia="zh-CN"/>
        </w:rPr>
        <w:t xml:space="preserve">第五节  </w:t>
      </w:r>
      <w:r>
        <w:rPr>
          <w:rFonts w:hint="eastAsia" w:ascii="黑体" w:hAnsi="黑体" w:eastAsia="黑体" w:cs="黑体"/>
          <w:b/>
          <w:bCs/>
          <w:sz w:val="28"/>
          <w:szCs w:val="28"/>
        </w:rPr>
        <w:t xml:space="preserve">商务</w:t>
      </w:r>
      <w:r>
        <w:rPr>
          <w:rFonts w:hint="eastAsia" w:ascii="黑体" w:hAnsi="黑体" w:cs="黑体"/>
          <w:b/>
          <w:bCs/>
          <w:sz w:val="28"/>
          <w:szCs w:val="28"/>
          <w:lang w:val="en-US" w:eastAsia="zh-CN"/>
        </w:rPr>
        <w:t xml:space="preserve">和服务</w:t>
      </w:r>
      <w:r>
        <w:rPr>
          <w:rFonts w:hint="eastAsia" w:ascii="黑体" w:hAnsi="黑体" w:eastAsia="黑体" w:cs="黑体"/>
          <w:b/>
          <w:bCs/>
          <w:sz w:val="28"/>
          <w:szCs w:val="28"/>
        </w:rPr>
        <w:t xml:space="preserve">要求</w:t>
      </w:r>
      <w:r/>
    </w:p>
    <w:p>
      <w:pPr>
        <w:ind w:left="0" w:firstLine="0"/>
        <w:pageBreakBefore w:val="0"/>
        <w:spacing w:after="78" w:line="560" w:lineRule="exact"/>
        <w:rPr>
          <w:rFonts w:ascii="Arial" w:hAnsi="Arial" w:eastAsia="宋体" w:cs="Times New Roman"/>
          <w:b/>
          <w:color w:val="ff0000"/>
          <w:szCs w:val="24"/>
        </w:rPr>
      </w:pPr>
      <w:r>
        <w:rPr>
          <w:rFonts w:hint="eastAsia" w:ascii="宋体" w:hAnsi="宋体" w:eastAsia="宋体" w:cs="Times New Roman"/>
          <w:b/>
          <w:color w:val="ff0000"/>
          <w:szCs w:val="21"/>
        </w:rPr>
        <w:t xml:space="preserve">带</w:t>
      </w:r>
      <w:r>
        <w:rPr>
          <w:rFonts w:hint="eastAsia" w:ascii="宋体" w:hAnsi="宋体" w:eastAsia="宋体" w:cs="Times New Roman"/>
          <w:b/>
          <w:bCs/>
          <w:color w:val="ff0000"/>
          <w:szCs w:val="21"/>
        </w:rPr>
        <w:t xml:space="preserve">★</w:t>
      </w:r>
      <w:r>
        <w:rPr>
          <w:rFonts w:hint="eastAsia" w:ascii="宋体" w:hAnsi="宋体" w:eastAsia="宋体" w:cs="Times New Roman"/>
          <w:b/>
          <w:color w:val="ff0000"/>
          <w:szCs w:val="21"/>
        </w:rPr>
        <w:t xml:space="preserve">号条款为不可偏离条款，投标人必须完全响应满足，否则将导致投标无效。</w:t>
      </w:r>
      <w:r/>
    </w:p>
    <w:tbl>
      <w:tblPr>
        <w:tblStyle w:val="983"/>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8927"/>
      </w:tblGrid>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履约时间和地点</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560"/>
              <w:jc w:val="left"/>
              <w:keepLines w:val="0"/>
              <w:keepNext w:val="0"/>
              <w:pageBreakBefore w:val="0"/>
              <w:spacing w:before="0" w:beforeAutospacing="0" w:after="78" w:afterAutospacing="0" w:line="560" w:lineRule="exact"/>
              <w:rPr>
                <w:rFonts w:hint="eastAsia" w:ascii="宋体" w:hAnsi="宋体" w:eastAsia="宋体" w:cs="宋体"/>
                <w:sz w:val="28"/>
                <w:szCs w:val="28"/>
                <w:lang w:eastAsia="zh-CN"/>
              </w:rPr>
              <w:suppressLineNumbers w:val="0"/>
            </w:pPr>
            <w:r>
              <w:rPr>
                <w:rFonts w:hint="eastAsia" w:ascii="宋体" w:hAnsi="宋体" w:eastAsia="宋体" w:cs="宋体"/>
                <w:b w:val="0"/>
                <w:bCs/>
                <w:color w:val="auto"/>
                <w:sz w:val="28"/>
                <w:szCs w:val="28"/>
              </w:rPr>
              <w:t xml:space="preserve">中标人在签订合同后</w:t>
            </w:r>
            <w:r>
              <w:rPr>
                <w:rFonts w:hint="eastAsia" w:ascii="宋体" w:hAnsi="宋体" w:cs="宋体"/>
                <w:b w:val="0"/>
                <w:bCs/>
                <w:color w:val="auto"/>
                <w:sz w:val="28"/>
                <w:szCs w:val="28"/>
                <w:u w:val="single"/>
                <w:lang w:val="en-US" w:eastAsia="zh-CN"/>
              </w:rPr>
              <w:t xml:space="preserve">60</w:t>
            </w:r>
            <w:r>
              <w:rPr>
                <w:rFonts w:hint="eastAsia" w:ascii="宋体" w:hAnsi="宋体" w:eastAsia="宋体" w:cs="宋体"/>
                <w:b w:val="0"/>
                <w:bCs/>
                <w:color w:val="auto"/>
                <w:sz w:val="28"/>
                <w:szCs w:val="28"/>
              </w:rPr>
              <w:t xml:space="preserve">天内交货，具体时间根据采购人通知送货，成交供应商负责将货物安全无损运抵采购人指定地点。</w:t>
            </w:r>
            <w:r/>
          </w:p>
        </w:tc>
      </w:tr>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付款期限和方式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2"/>
              <w:jc w:val="left"/>
              <w:keepLines w:val="0"/>
              <w:keepNext w:val="0"/>
              <w:pageBreakBefore w:val="0"/>
              <w:spacing w:before="0" w:beforeAutospacing="0" w:after="78" w:afterAutospacing="0" w:line="560" w:lineRule="exact"/>
              <w:rPr>
                <w:rFonts w:hint="eastAsia" w:ascii="宋体" w:hAnsi="宋体" w:eastAsia="宋体" w:cs="宋体"/>
                <w:color w:val="ff0000"/>
                <w:sz w:val="28"/>
                <w:szCs w:val="28"/>
                <w:lang w:val="en-US" w:eastAsia="zh-CN"/>
              </w:rPr>
              <w:suppressLineNumbers w:val="0"/>
            </w:pPr>
            <w:r>
              <w:rPr>
                <w:rFonts w:hint="eastAsia" w:ascii="宋体" w:hAnsi="宋体" w:eastAsia="宋体" w:cs="Times New Roman"/>
                <w:b/>
                <w:color w:val="ff0000"/>
                <w:szCs w:val="21"/>
              </w:rPr>
              <w:t xml:space="preserve">第一次预付款</w:t>
            </w:r>
            <w:r>
              <w:rPr>
                <w:rFonts w:hint="eastAsia" w:ascii="宋体" w:hAnsi="宋体" w:eastAsia="宋体" w:cs="Times New Roman"/>
                <w:b/>
                <w:color w:val="ff0000"/>
                <w:szCs w:val="21"/>
                <w:lang w:eastAsia="zh-CN"/>
              </w:rPr>
              <w:t xml:space="preserve">：</w:t>
            </w:r>
            <w:r>
              <w:rPr>
                <w:rFonts w:hint="eastAsia" w:ascii="宋体" w:hAnsi="宋体" w:eastAsia="宋体" w:cs="Times New Roman"/>
                <w:b/>
                <w:color w:val="ff0000"/>
                <w:szCs w:val="21"/>
              </w:rPr>
              <w:t xml:space="preserve">安装调试完毕并经政府部门验收合格、能正常运行交付使用后支付设备合同价款的9</w:t>
            </w:r>
            <w:r>
              <w:rPr>
                <w:rFonts w:hint="eastAsia" w:ascii="宋体" w:hAnsi="宋体" w:eastAsia="宋体" w:cs="Times New Roman"/>
                <w:b/>
                <w:color w:val="ff0000"/>
                <w:szCs w:val="21"/>
                <w:lang w:val="en-US" w:eastAsia="zh-CN"/>
              </w:rPr>
              <w:t xml:space="preserve">0</w:t>
            </w:r>
            <w:r>
              <w:rPr>
                <w:rFonts w:hint="eastAsia" w:ascii="宋体" w:hAnsi="宋体" w:eastAsia="宋体" w:cs="Times New Roman"/>
                <w:b/>
                <w:color w:val="ff0000"/>
                <w:szCs w:val="21"/>
              </w:rPr>
              <w:t xml:space="preserve">%；第二次</w:t>
            </w:r>
            <w:r>
              <w:rPr>
                <w:rFonts w:hint="eastAsia" w:ascii="宋体" w:hAnsi="宋体" w:eastAsia="宋体" w:cs="Times New Roman"/>
                <w:b/>
                <w:color w:val="ff0000"/>
                <w:szCs w:val="21"/>
                <w:lang w:val="en-US" w:eastAsia="zh-CN"/>
              </w:rPr>
              <w:t xml:space="preserve">付款</w:t>
            </w:r>
            <w:r>
              <w:rPr>
                <w:rFonts w:hint="eastAsia" w:ascii="宋体" w:hAnsi="宋体" w:eastAsia="宋体" w:cs="Times New Roman"/>
                <w:b/>
                <w:color w:val="ff0000"/>
                <w:szCs w:val="21"/>
                <w:lang w:eastAsia="zh-CN"/>
              </w:rPr>
              <w:t xml:space="preserve">：</w:t>
            </w:r>
            <w:r>
              <w:rPr>
                <w:rFonts w:hint="eastAsia" w:ascii="宋体" w:hAnsi="宋体" w:eastAsia="宋体" w:cs="Times New Roman"/>
                <w:b/>
                <w:color w:val="ff0000"/>
                <w:szCs w:val="21"/>
                <w:lang w:val="en-US" w:eastAsia="zh-CN"/>
              </w:rPr>
              <w:t xml:space="preserve">10</w:t>
            </w:r>
            <w:r>
              <w:rPr>
                <w:rFonts w:hint="eastAsia" w:ascii="宋体" w:hAnsi="宋体" w:eastAsia="宋体" w:cs="Times New Roman"/>
                <w:b/>
                <w:color w:val="ff0000"/>
                <w:szCs w:val="21"/>
              </w:rPr>
              <w:t xml:space="preserve">%余款自交付使用之日起至保修期满后一次性结算（无息）。甲方支付乙方每笔款项的另一前提是收到乙方开具的正式发票，甲方应自接收到乙方开具的正式发票后10工作日内按照合同约定支付资金</w:t>
            </w:r>
            <w:r>
              <w:rPr>
                <w:rFonts w:hint="eastAsia" w:ascii="宋体" w:hAnsi="宋体" w:eastAsia="宋体" w:cs="Times New Roman"/>
                <w:b/>
                <w:color w:val="ff0000"/>
                <w:szCs w:val="21"/>
                <w:lang w:eastAsia="zh-CN"/>
              </w:rPr>
              <w:t xml:space="preserve">。</w:t>
            </w:r>
            <w:r/>
          </w:p>
        </w:tc>
      </w:tr>
      <w:tr>
        <w:trPr>
          <w:jc w:val="center"/>
          <w:trHeight w:val="70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560" w:lineRule="exact"/>
              <w:rPr>
                <w:rFonts w:hint="default" w:ascii="宋体" w:hAnsi="宋体" w:eastAsia="宋体" w:cs="宋体"/>
                <w:b/>
                <w:bCs/>
                <w:color w:val="000000" w:themeColor="text1"/>
                <w:sz w:val="28"/>
                <w:szCs w:val="28"/>
                <w:lang w:val="en-US" w:eastAsia="zh-CN"/>
                <w14:textFill>
                  <w14:solidFill>
                    <w14:schemeClr w14:val="tx1"/>
                  </w14:solidFill>
                </w14:textFill>
              </w:rPr>
              <w:suppressLineNumbers w:val="0"/>
            </w:pPr>
            <w:r>
              <w:rPr>
                <w:rFonts w:hint="eastAsia" w:ascii="宋体" w:hAnsi="宋体" w:eastAsia="宋体" w:cs="宋体"/>
                <w:b/>
                <w:bCs/>
                <w:sz w:val="28"/>
                <w:szCs w:val="28"/>
              </w:rPr>
              <w:t xml:space="preserve">验收条件</w:t>
            </w:r>
            <w:r>
              <w:rPr>
                <w:rFonts w:hint="eastAsia" w:ascii="宋体" w:hAnsi="宋体" w:cs="宋体"/>
                <w:b/>
                <w:bCs/>
                <w:sz w:val="28"/>
                <w:szCs w:val="28"/>
                <w:lang w:val="en-US" w:eastAsia="zh-CN"/>
              </w:rPr>
              <w:t xml:space="preserve">及标准</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2"/>
              <w:jc w:val="left"/>
              <w:keepLines w:val="0"/>
              <w:keepNext w:val="0"/>
              <w:pageBreakBefore w:val="0"/>
              <w:spacing w:before="0" w:beforeAutospacing="0" w:after="0" w:afterAutospacing="0" w:line="560" w:lineRule="exact"/>
              <w:rPr>
                <w:rFonts w:hint="default" w:ascii="宋体" w:hAnsi="宋体" w:eastAsia="宋体" w:cs="宋体"/>
                <w:b/>
                <w:bCs/>
                <w:sz w:val="28"/>
                <w:szCs w:val="28"/>
                <w:lang w:val="en-US" w:eastAsia="zh-CN"/>
              </w:rPr>
              <w:suppressLineNumbers w:val="0"/>
            </w:pPr>
            <w:r>
              <w:rPr>
                <w:rFonts w:hint="eastAsia" w:ascii="宋体" w:hAnsi="宋体" w:cs="宋体"/>
                <w:b/>
                <w:bCs/>
                <w:sz w:val="28"/>
                <w:szCs w:val="28"/>
                <w:lang w:val="en-US" w:eastAsia="zh-CN"/>
              </w:rPr>
              <w:t xml:space="preserve">1.验收条件</w:t>
            </w:r>
            <w:r/>
          </w:p>
          <w:p>
            <w:pPr>
              <w:ind w:left="0" w:right="0" w:firstLine="56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中标人货物经过双方检验认可后，签署验收报告，产品保修期自验收合格之日起算。</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当满足以下条件时，采购人才向中标人签发货物验收报告：</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a</w:t>
            </w:r>
            <w:r>
              <w:rPr>
                <w:rFonts w:hint="eastAsia" w:ascii="宋体" w:hAnsi="宋体" w:cs="宋体"/>
                <w:sz w:val="28"/>
                <w:szCs w:val="28"/>
                <w:lang w:eastAsia="zh-CN"/>
              </w:rPr>
              <w:t xml:space="preserve">.</w:t>
            </w:r>
            <w:r>
              <w:rPr>
                <w:rFonts w:hint="eastAsia" w:ascii="宋体" w:hAnsi="宋体" w:eastAsia="宋体" w:cs="宋体"/>
                <w:sz w:val="28"/>
                <w:szCs w:val="28"/>
              </w:rPr>
              <w:t xml:space="preserve">中标人已按照合同规定提供了全部产品及完整的技术资料. </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b</w:t>
            </w:r>
            <w:r>
              <w:rPr>
                <w:rFonts w:hint="eastAsia" w:ascii="宋体" w:hAnsi="宋体" w:cs="宋体"/>
                <w:sz w:val="28"/>
                <w:szCs w:val="28"/>
                <w:lang w:eastAsia="zh-CN"/>
              </w:rPr>
              <w:t xml:space="preserve">.</w:t>
            </w:r>
            <w:r>
              <w:rPr>
                <w:rFonts w:hint="eastAsia" w:ascii="宋体" w:hAnsi="宋体" w:eastAsia="宋体" w:cs="宋体"/>
                <w:sz w:val="28"/>
                <w:szCs w:val="28"/>
              </w:rPr>
              <w:t xml:space="preserve">货物符合招标文件技术规格书的要求，性能满足要求。</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c</w:t>
            </w:r>
            <w:r>
              <w:rPr>
                <w:rFonts w:hint="eastAsia" w:ascii="宋体" w:hAnsi="宋体" w:cs="宋体"/>
                <w:sz w:val="28"/>
                <w:szCs w:val="28"/>
                <w:lang w:eastAsia="zh-CN"/>
              </w:rPr>
              <w:t xml:space="preserve">.</w:t>
            </w:r>
            <w:r>
              <w:rPr>
                <w:rFonts w:hint="eastAsia" w:ascii="宋体" w:hAnsi="宋体" w:eastAsia="宋体" w:cs="宋体"/>
                <w:sz w:val="28"/>
                <w:szCs w:val="28"/>
              </w:rPr>
              <w:t xml:space="preserve">货物具备产品合格证。</w:t>
            </w:r>
            <w:r/>
          </w:p>
          <w:p>
            <w:pPr>
              <w:ind w:left="0" w:right="0" w:firstLine="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pacing w:val="-3"/>
                <w:sz w:val="28"/>
                <w:szCs w:val="28"/>
              </w:rPr>
              <w:t xml:space="preserve">    d</w:t>
            </w:r>
            <w:r>
              <w:rPr>
                <w:rFonts w:hint="eastAsia" w:ascii="宋体" w:hAnsi="宋体" w:cs="宋体"/>
                <w:spacing w:val="-3"/>
                <w:sz w:val="28"/>
                <w:szCs w:val="28"/>
                <w:lang w:eastAsia="zh-CN"/>
              </w:rPr>
              <w:t xml:space="preserve">.</w:t>
            </w:r>
            <w:r>
              <w:rPr>
                <w:rFonts w:hint="eastAsia" w:ascii="宋体" w:hAnsi="宋体" w:eastAsia="宋体" w:cs="宋体"/>
                <w:sz w:val="28"/>
                <w:szCs w:val="28"/>
              </w:rPr>
              <w:t xml:space="preserve">中标人负责将货物安全无损运抵采购人指定地点</w:t>
            </w:r>
            <w:r>
              <w:rPr>
                <w:rFonts w:hint="eastAsia" w:ascii="宋体" w:hAnsi="宋体" w:cs="宋体"/>
                <w:sz w:val="28"/>
                <w:szCs w:val="28"/>
                <w:lang w:eastAsia="zh-CN"/>
              </w:rPr>
              <w:t xml:space="preserve">，</w:t>
            </w:r>
            <w:r>
              <w:rPr>
                <w:rFonts w:hint="eastAsia" w:ascii="宋体" w:hAnsi="宋体" w:eastAsia="宋体" w:cs="宋体"/>
                <w:sz w:val="28"/>
                <w:szCs w:val="28"/>
              </w:rPr>
              <w:t xml:space="preserve">并承担包括但不限于货物的包装、运输、装卸、安装调试、培训等费用。</w:t>
            </w:r>
            <w:r/>
          </w:p>
          <w:p>
            <w:pPr>
              <w:ind w:left="0" w:right="0" w:firstLine="560"/>
              <w:jc w:val="left"/>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e</w:t>
            </w:r>
            <w:r>
              <w:rPr>
                <w:rFonts w:hint="eastAsia" w:ascii="宋体" w:hAnsi="宋体" w:cs="宋体"/>
                <w:sz w:val="28"/>
                <w:szCs w:val="28"/>
                <w:lang w:eastAsia="zh-CN"/>
              </w:rPr>
              <w:t xml:space="preserve">.</w:t>
            </w:r>
            <w:r>
              <w:rPr>
                <w:rFonts w:hint="eastAsia" w:ascii="宋体" w:hAnsi="宋体" w:eastAsia="宋体" w:cs="宋体"/>
                <w:sz w:val="28"/>
                <w:szCs w:val="28"/>
              </w:rPr>
              <w:t xml:space="preserve">货物安装调试完毕，能正常运行。</w:t>
            </w:r>
            <w:r/>
          </w:p>
          <w:p>
            <w:pPr>
              <w:ind w:left="0" w:right="0" w:firstLine="562"/>
              <w:jc w:val="left"/>
              <w:keepLines w:val="0"/>
              <w:keepNext w:val="0"/>
              <w:pageBreakBefore w:val="0"/>
              <w:spacing w:before="0" w:beforeAutospacing="0" w:after="0" w:afterAutospacing="0" w:line="560" w:lineRule="exact"/>
              <w:rPr>
                <w:rFonts w:hint="eastAsia" w:ascii="宋体" w:hAnsi="宋体" w:cs="宋体"/>
                <w:b/>
                <w:bCs/>
                <w:sz w:val="28"/>
                <w:szCs w:val="28"/>
                <w:lang w:val="en-US" w:eastAsia="zh-CN"/>
              </w:rPr>
              <w:suppressLineNumbers w:val="0"/>
            </w:pPr>
            <w:r>
              <w:rPr>
                <w:rFonts w:hint="eastAsia" w:ascii="宋体" w:hAnsi="宋体" w:cs="宋体"/>
                <w:b/>
                <w:bCs/>
                <w:sz w:val="28"/>
                <w:szCs w:val="28"/>
                <w:lang w:val="en-US" w:eastAsia="zh-CN"/>
              </w:rPr>
              <w:t xml:space="preserve">2.验收标准</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成交供应商应根据国家有关电梯技术规范和标准进行电梯的安装调试验收。</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.1设备的进场验收标准：</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（1）招标文件、投标文件、采购合同；</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（2）本采购项目制造许可证文件；</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（3）电梯整机型式试验合格证书或报告书或者型式试验报告。其内容能够覆盖本采购项目所约定电梯的相应参数；</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（6）机房或机房设备间的井道布置图</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（7）电气原理图：包括动力电路和安全电路图；</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（8）安装使用维护说明书，包括安装、使用、日常维护保养和应急救援等方面操作说明书的内容，装箱单、备品、备件及随机件的清单；</w:t>
            </w:r>
            <w:r/>
          </w:p>
          <w:p>
            <w:pPr>
              <w:ind w:left="0" w:right="0" w:firstLine="56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.2安装调试后提交以下资料：</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2.2.1</w:t>
            </w:r>
            <w:r>
              <w:rPr>
                <w:rFonts w:hint="eastAsia" w:ascii="宋体" w:hAnsi="宋体" w:eastAsia="宋体" w:cs="宋体"/>
                <w:sz w:val="28"/>
                <w:szCs w:val="28"/>
              </w:rPr>
              <w:t xml:space="preserve">投标人须在完成合同范围的安装和调试工作后，两星期内提交所有相关的安装记录和工序验收记录，并且在一个月内编写并提交竣工图。</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2.2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（1）所有设备规格和详细操作说明；</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（2）系统和主要部件常见故障说明，包括零部件图、电路图、调试资料和总图，说明书应包括备件清单、操作和维修方法，所有资料均应为中文；</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（3）例行维修保养项目和期限的建议；</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（4）紧急安全措施的建议；</w:t>
            </w:r>
            <w:r/>
          </w:p>
          <w:p>
            <w:pPr>
              <w:contextualSpacing/>
              <w:ind w:left="0" w:right="0" w:firstLine="482"/>
              <w:keepLines w:val="0"/>
              <w:keepNext w:val="0"/>
              <w:pageBreakBefore w:val="0"/>
              <w:spacing w:before="0" w:beforeAutospacing="0" w:after="0" w:afterAutospacing="0" w:line="560" w:lineRule="exact"/>
              <w:widowControl/>
              <w:rPr>
                <w:rFonts w:hint="default" w:ascii="宋体" w:hAnsi="宋体" w:cs="宋体"/>
                <w:sz w:val="28"/>
                <w:szCs w:val="28"/>
                <w:lang w:val="en-US" w:eastAsia="zh-CN"/>
              </w:rPr>
              <w:suppressLineNumbers w:val="0"/>
            </w:pPr>
            <w:r>
              <w:rPr>
                <w:rFonts w:hint="eastAsia" w:ascii="宋体" w:hAnsi="宋体" w:eastAsia="宋体" w:cs="宋体"/>
                <w:sz w:val="28"/>
                <w:szCs w:val="28"/>
              </w:rPr>
              <w:t xml:space="preserve">（5）紧急维修中心电话号码、地址、维修人员的电话号码。</w:t>
            </w:r>
            <w:r/>
          </w:p>
        </w:tc>
      </w:tr>
      <w:tr>
        <w:trPr>
          <w:jc w:val="center"/>
          <w:trHeight w:val="690"/>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jc w:val="left"/>
              <w:keepLines w:val="0"/>
              <w:keepNext w:val="0"/>
              <w:pageBreakBefore w:val="0"/>
              <w:spacing w:before="0" w:beforeAutospacing="0" w:after="0" w:afterAutospacing="0" w:line="560" w:lineRule="exact"/>
              <w:rPr>
                <w:rFonts w:hint="default" w:ascii="宋体" w:hAnsi="宋体" w:eastAsia="宋体" w:cs="宋体"/>
                <w:sz w:val="28"/>
                <w:szCs w:val="28"/>
                <w:lang w:val="en-US" w:eastAsia="zh-CN" w:bidi="ar-SA"/>
              </w:rPr>
              <w:suppressLineNumbers w:val="0"/>
            </w:pPr>
            <w:r>
              <w:rPr>
                <w:rFonts w:hint="eastAsia" w:ascii="宋体" w:hAnsi="宋体" w:cs="宋体"/>
                <w:sz w:val="28"/>
                <w:szCs w:val="28"/>
                <w:lang w:val="en-US" w:eastAsia="zh-CN" w:bidi="ar-SA"/>
              </w:rPr>
              <w:t xml:space="preserve">转账</w:t>
            </w:r>
            <w:r/>
          </w:p>
        </w:tc>
      </w:tr>
      <w:tr>
        <w:trPr>
          <w:jc w:val="center"/>
          <w:trHeight w:val="714"/>
        </w:trPr>
        <w:tc>
          <w:tcPr>
            <w:tcBorders>
              <w:top w:val="single" w:color="auto" w:sz="4" w:space="0"/>
              <w:left w:val="single" w:color="auto" w:sz="4" w:space="0"/>
              <w:right w:val="single" w:color="auto" w:sz="4" w:space="0"/>
            </w:tcBorders>
            <w:tcW w:w="1348" w:type="dxa"/>
            <w:vAlign w:val="center"/>
            <w:textDirection w:val="lrTb"/>
            <w:noWrap w:val="false"/>
          </w:tcPr>
          <w:p>
            <w:pPr>
              <w:ind w:left="0" w:right="0" w:firstLine="0"/>
              <w:jc w:val="both"/>
              <w:keepLines w:val="0"/>
              <w:keepNext w:val="0"/>
              <w:pageBreakBefore w:val="0"/>
              <w:spacing w:before="0" w:beforeAutospacing="0" w:after="0"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sz w:val="28"/>
                <w:szCs w:val="28"/>
              </w:rPr>
              <w:t xml:space="preserve">违约责任</w:t>
            </w:r>
            <w:r/>
          </w:p>
        </w:tc>
        <w:tc>
          <w:tcPr>
            <w:tcBorders>
              <w:top w:val="single" w:color="auto" w:sz="4" w:space="0"/>
              <w:left w:val="single" w:color="auto" w:sz="4" w:space="0"/>
              <w:right w:val="single" w:color="auto" w:sz="4" w:space="0"/>
            </w:tcBorders>
            <w:tcW w:w="8927" w:type="dxa"/>
            <w:vAlign w:val="center"/>
            <w:textDirection w:val="lrTb"/>
            <w:noWrap w:val="false"/>
          </w:tcPr>
          <w:p>
            <w:pPr>
              <w:ind w:left="0" w:right="0" w:firstLine="560"/>
              <w:jc w:val="left"/>
              <w:keepLines w:val="0"/>
              <w:keepNext w:val="0"/>
              <w:pageBreakBefore w:val="0"/>
              <w:spacing w:before="0" w:beforeAutospacing="0" w:after="0" w:afterAutospacing="0" w:line="560" w:lineRule="exact"/>
              <w:rPr>
                <w:rFonts w:hint="eastAsia" w:ascii="宋体" w:hAnsi="宋体" w:eastAsia="宋体" w:cs="宋体"/>
                <w:bCs/>
                <w:color w:val="ff0000"/>
                <w:sz w:val="28"/>
                <w:szCs w:val="28"/>
              </w:rPr>
              <w:suppressLineNumbers w:val="0"/>
            </w:pPr>
            <w:r>
              <w:rPr>
                <w:rFonts w:hint="eastAsia" w:ascii="宋体" w:hAnsi="宋体" w:eastAsia="宋体" w:cs="宋体"/>
                <w:sz w:val="28"/>
                <w:szCs w:val="28"/>
              </w:rPr>
              <w:t xml:space="preserve">中标人逾期未交货物的，中标人向采购人每日偿付货物款</w:t>
            </w:r>
            <w:r>
              <w:rPr>
                <w:rFonts w:hint="eastAsia" w:ascii="宋体" w:hAnsi="宋体" w:cs="宋体"/>
                <w:sz w:val="28"/>
                <w:szCs w:val="28"/>
                <w:u w:val="single"/>
                <w:lang w:val="en-US" w:eastAsia="zh-CN"/>
              </w:rPr>
              <w:t xml:space="preserve">3</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的违约金。中标人超过交货期限</w:t>
            </w:r>
            <w:r>
              <w:rPr>
                <w:rFonts w:hint="eastAsia" w:ascii="宋体" w:hAnsi="宋体" w:cs="宋体"/>
                <w:color w:val="0000ff"/>
                <w:sz w:val="28"/>
                <w:szCs w:val="28"/>
                <w:u w:val="single"/>
                <w:lang w:val="en-US" w:eastAsia="zh-CN"/>
              </w:rPr>
              <w:t xml:space="preserve">30</w:t>
            </w:r>
            <w:r>
              <w:rPr>
                <w:rFonts w:hint="eastAsia" w:ascii="宋体" w:hAnsi="宋体" w:eastAsia="宋体" w:cs="宋体"/>
                <w:sz w:val="28"/>
                <w:szCs w:val="28"/>
              </w:rPr>
              <w:t xml:space="preserve">日仍未交货，采购人有权解除合同。</w:t>
            </w:r>
            <w:r/>
          </w:p>
        </w:tc>
      </w:tr>
      <w:tr>
        <w:trPr>
          <w:jc w:val="center"/>
          <w:trHeight w:val="684"/>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14:textFill>
                  <w14:solidFill>
                    <w14:schemeClr w14:val="tx1"/>
                  </w14:solidFill>
                </w14:textFill>
              </w:rPr>
              <w:t xml:space="preserve">售后服务</w:t>
            </w:r>
            <w:r>
              <w:rPr>
                <w:rFonts w:hint="eastAsia" w:ascii="宋体" w:hAnsi="宋体" w:cs="宋体"/>
                <w:b/>
                <w:bCs/>
                <w:color w:val="000000" w:themeColor="text1"/>
                <w:sz w:val="28"/>
                <w:szCs w:val="28"/>
                <w:lang w:val="en-US" w:eastAsia="zh-CN"/>
                <w14:textFill>
                  <w14:solidFill>
                    <w14:schemeClr w14:val="tx1"/>
                  </w14:solidFill>
                </w14:textFill>
              </w:rPr>
              <w:t xml:space="preserve">及质保期</w:t>
            </w:r>
            <w:r>
              <w:rPr>
                <w:rFonts w:hint="eastAsia" w:ascii="宋体" w:hAnsi="宋体" w:eastAsia="宋体" w:cs="宋体"/>
                <w:b/>
                <w:bCs/>
                <w:color w:val="000000" w:themeColor="text1"/>
                <w:sz w:val="28"/>
                <w:szCs w:val="28"/>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不少于2年，</w:t>
            </w:r>
            <w:r>
              <w:rPr>
                <w:rFonts w:hint="eastAsia" w:ascii="宋体" w:hAnsi="宋体" w:eastAsia="宋体" w:cs="宋体"/>
                <w:color w:val="000000"/>
                <w:sz w:val="28"/>
                <w:szCs w:val="28"/>
              </w:rPr>
              <w:t xml:space="preserve">时间从验收通过、采购人取得技术监督局颁发的合格证书之日算起。质保期内投标人应提供至少每半年一次的现场巡检服务，由技术人员到现场检测维护，保证设备的正常安全运行；质保期内维修（人为因素除外）费用包含在投标总价中。</w:t>
            </w:r>
            <w:r>
              <w:rPr>
                <w:rFonts w:hint="eastAsia" w:ascii="宋体" w:hAnsi="宋体" w:eastAsia="宋体" w:cs="宋体"/>
                <w:sz w:val="28"/>
                <w:szCs w:val="28"/>
              </w:rPr>
              <w:t xml:space="preserve">中标人对质保期内所发生的设备维护、维修、更换等一切费用负责。</w:t>
            </w:r>
            <w:r/>
          </w:p>
          <w:p>
            <w:pPr>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（1）所有的售后服务均由中标人受理。如果发生问题并且收到报告，中标人应当在2小时内予以答复。</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（2）在保修期内，如发现所提供的设备存在问题，需要中标人解决或配合解决时，应在接到通知后</w:t>
            </w:r>
            <w:r>
              <w:rPr>
                <w:rFonts w:hint="eastAsia" w:ascii="宋体" w:hAnsi="宋体" w:cs="宋体"/>
                <w:sz w:val="28"/>
                <w:szCs w:val="28"/>
                <w:lang w:val="en-US" w:eastAsia="zh-CN"/>
              </w:rPr>
              <w:t xml:space="preserve">60分钟</w:t>
            </w:r>
            <w:r>
              <w:rPr>
                <w:rFonts w:hint="eastAsia" w:ascii="宋体" w:hAnsi="宋体" w:eastAsia="宋体" w:cs="宋体"/>
                <w:sz w:val="28"/>
                <w:szCs w:val="28"/>
              </w:rPr>
              <w:t xml:space="preserve">内派有关人员到达现场实施维修并及时排除故障。在质保期内因设备质量问题造成的设备故障和零部件损坏，中标人应无条件维修和/或更换，更换的零部件质保期顺延。</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3）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（4）中标人派往采购人现场的人员，应具有较高的业务素质，现场解决问题时，不得无故拖延或推迟，应为采购人提供最佳的服务。</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（5）中标人必须无偿向采购人提供系统运行初期的技术培训及质保期内的运行技术服务。</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①中标人应及时提供相应的技术资料，派出工程技术人员配合采购人做好电梯安装前的准备工作，保证电梯安装按期进行，一次性通过相关技术监督部门验收。 </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②免费为采购人培训数名维修人员，能达到处理一般故障水平。</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③提供全套随机文件（含产品合格证书、电气原理图、使用维护说明书、验收报告书）壹套，随机装箱。 </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④设备验收合格后须提供设备、安装及验收的全套资料。 </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⑤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p>
          <w:p>
            <w:pPr>
              <w:contextualSpacing/>
              <w:ind w:left="0" w:right="0" w:firstLine="480"/>
              <w:keepLines w:val="0"/>
              <w:keepNext w:val="0"/>
              <w:pageBreakBefore w:val="0"/>
              <w:spacing w:before="0" w:beforeAutospacing="0" w:after="0" w:afterAutospacing="0" w:line="560" w:lineRule="exact"/>
              <w:rPr>
                <w:rFonts w:hint="eastAsia" w:ascii="宋体" w:hAnsi="宋体" w:eastAsia="宋体" w:cs="宋体"/>
                <w:color w:val="ff0000"/>
                <w:sz w:val="28"/>
                <w:szCs w:val="28"/>
              </w:rPr>
              <w:suppressLineNumbers w:val="0"/>
            </w:pPr>
            <w:r>
              <w:rPr>
                <w:rFonts w:hint="eastAsia" w:ascii="宋体" w:hAnsi="宋体" w:eastAsia="宋体" w:cs="宋体"/>
                <w:sz w:val="28"/>
                <w:szCs w:val="28"/>
              </w:rPr>
              <w:t xml:space="preserve"> ⑥中标人应保证其所提供的货物应具有行政主管部门颁发的资质证书或国家质量监督部门的产品检验报告。货物验收时，还应提供货物的技术资料、产品合格证、说明书、质量保证文件、保修卡等相关资料。</w:t>
            </w:r>
            <w:r/>
          </w:p>
        </w:tc>
      </w:tr>
      <w:tr>
        <w:trPr>
          <w:jc w:val="center"/>
          <w:trHeight w:val="226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both"/>
              <w:keepLines w:val="0"/>
              <w:keepNext w:val="0"/>
              <w:pageBreakBefore w:val="0"/>
              <w:spacing w:before="0" w:beforeAutospacing="0" w:after="0" w:afterAutospacing="0" w:line="560" w:lineRule="exact"/>
              <w:rPr>
                <w:rFonts w:hint="eastAsia" w:ascii="宋体" w:hAnsi="宋体" w:eastAsia="宋体" w:cs="宋体"/>
                <w:b/>
                <w:bCs/>
                <w:color w:val="000000" w:themeColor="text1"/>
                <w:sz w:val="28"/>
                <w:szCs w:val="28"/>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知识产权</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keepLines w:val="0"/>
              <w:keepNext w:val="0"/>
              <w:pageBreakBefore w:val="0"/>
              <w:spacing w:before="0" w:beforeAutospacing="0" w:after="0" w:afterAutospacing="0" w:line="560" w:lineRule="exact"/>
              <w:rPr>
                <w:rFonts w:hint="eastAsia" w:asciiTheme="minorEastAsia" w:hAnsiTheme="minorEastAsia" w:eastAsiaTheme="minorEastAsia"/>
                <w:szCs w:val="21"/>
              </w:rPr>
              <w:suppressLineNumbers w:val="0"/>
            </w:pPr>
            <w:r>
              <w:rPr>
                <w:rFonts w:hint="eastAsia" w:asciiTheme="minorEastAsia" w:hAnsiTheme="minorEastAsia" w:eastAsiaTheme="minorEastAsia"/>
                <w:szCs w:val="21"/>
              </w:rPr>
              <w:t xml:space="preserve">中标人提供的货物必须是合法厂家生产和经销的原包装产品（包括零配件），必须具备生产日期、厂家、厂址、产品合格证。</w:t>
            </w:r>
            <w:r>
              <w:rPr>
                <w:rFonts w:hint="eastAsia" w:ascii="宋体" w:hAnsi="宋体" w:eastAsia="宋体" w:cs="宋体"/>
                <w:sz w:val="28"/>
                <w:szCs w:val="28"/>
              </w:rPr>
              <w:t xml:space="preserve">满足《关于印发〈商品包装政府采购需求标准（试行）〉、〈快递包装政府采购需求标准（试行）〉的通知》（财办库﹝2020﹞123号））的规定。</w:t>
            </w:r>
            <w:r/>
          </w:p>
          <w:p>
            <w:pPr>
              <w:ind w:left="0" w:right="0" w:firstLine="560"/>
              <w:keepLines w:val="0"/>
              <w:keepNext w:val="0"/>
              <w:pageBreakBefore w:val="0"/>
              <w:spacing w:before="0" w:beforeAutospacing="0" w:after="0" w:afterAutospacing="0" w:line="560" w:lineRule="exact"/>
              <w:rPr>
                <w:rFonts w:hint="eastAsia" w:ascii="宋体" w:hAnsi="宋体" w:eastAsia="宋体" w:cs="宋体"/>
                <w:bCs/>
                <w:color w:val="ff0000"/>
                <w:sz w:val="28"/>
                <w:szCs w:val="28"/>
              </w:rPr>
              <w:suppressLineNumbers w:val="0"/>
            </w:pPr>
            <w:r>
              <w:rPr>
                <w:rFonts w:hint="eastAsia" w:asciiTheme="minorEastAsia" w:hAnsiTheme="minorEastAsia" w:eastAsiaTheme="minorEastAsia"/>
                <w:szCs w:val="21"/>
              </w:rPr>
              <w:t xml:space="preserve">中标人应保证采购人在使用该货物或其任何一部分时，免受第三方提出的侵犯其专利权、商标权、著作权</w:t>
            </w:r>
            <w:r>
              <w:rPr>
                <w:rFonts w:hint="eastAsia" w:asciiTheme="minorEastAsia" w:hAnsiTheme="minorEastAsia" w:eastAsiaTheme="minorEastAsia"/>
                <w:szCs w:val="21"/>
                <w:lang w:eastAsia="zh-CN"/>
              </w:rPr>
              <w:t xml:space="preserve">或其他</w:t>
            </w:r>
            <w:r>
              <w:rPr>
                <w:rFonts w:hint="eastAsia" w:asciiTheme="minorEastAsia" w:hAnsiTheme="minorEastAsia" w:eastAsiaTheme="minorEastAsia"/>
                <w:szCs w:val="21"/>
              </w:rPr>
              <w:t xml:space="preserve">知识产权的起诉。投标人保证所提供软件的合法性，所发生的任何知识产权纠纷与采购人无关。若因为知识产权纠纷造成的一切损害赔偿及损失由中标人承担，包括但不限于实际损失、预期损失和对方要求赔偿损失及支出的律师费、交通费和差旅费等。</w:t>
            </w:r>
            <w:r/>
          </w:p>
        </w:tc>
      </w:tr>
      <w:tr>
        <w:trPr>
          <w:jc w:val="center"/>
          <w:trHeight w:val="226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b/>
                <w:bCs/>
                <w:color w:val="000000" w:themeColor="text1"/>
                <w:sz w:val="28"/>
                <w:szCs w:val="28"/>
                <w:lang w:val="en-US" w:eastAsia="zh-CN"/>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其他要求</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val="en-US" w:eastAsia="zh-CN"/>
              </w:rPr>
              <w:t xml:space="preserve">1.</w:t>
            </w:r>
            <w:r>
              <w:rPr>
                <w:rFonts w:hint="eastAsia" w:ascii="宋体" w:hAnsi="宋体" w:eastAsia="宋体" w:cs="宋体"/>
                <w:b w:val="0"/>
                <w:bCs w:val="0"/>
                <w:color w:val="000000"/>
                <w:sz w:val="28"/>
                <w:szCs w:val="28"/>
              </w:rPr>
              <w:t xml:space="preserve">技术培训</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中标人须对采购人的技术操作人员免费进行培训。</w:t>
            </w:r>
            <w:r>
              <w:rPr>
                <w:rFonts w:hint="eastAsia" w:ascii="宋体" w:hAnsi="宋体" w:eastAsia="宋体" w:cs="宋体"/>
                <w:color w:val="000000"/>
                <w:sz w:val="28"/>
                <w:szCs w:val="28"/>
                <w:lang w:val="en-US" w:eastAsia="zh-CN"/>
              </w:rPr>
              <w:t xml:space="preserve">并应向采购人</w:t>
            </w:r>
            <w:r>
              <w:rPr>
                <w:rFonts w:hint="eastAsia" w:ascii="宋体" w:hAnsi="宋体" w:eastAsia="宋体" w:cs="宋体"/>
                <w:color w:val="000000"/>
                <w:sz w:val="28"/>
                <w:szCs w:val="28"/>
              </w:rPr>
              <w:t xml:space="preserve">提供详细的培训计划，包括培训内容、培训时间等。</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b w:val="0"/>
                <w:bCs w:val="0"/>
                <w:color w:val="000000"/>
                <w:sz w:val="28"/>
                <w:szCs w:val="28"/>
                <w:lang w:val="en-US" w:eastAsia="zh-CN"/>
              </w:rPr>
              <w:suppressLineNumbers w:val="0"/>
            </w:pPr>
            <w:r>
              <w:rPr>
                <w:rFonts w:hint="eastAsia" w:ascii="宋体" w:hAnsi="宋体" w:eastAsia="宋体" w:cs="宋体"/>
                <w:b w:val="0"/>
                <w:bCs w:val="0"/>
                <w:color w:val="000000"/>
                <w:sz w:val="28"/>
                <w:szCs w:val="28"/>
                <w:lang w:val="en-US" w:eastAsia="zh-CN"/>
              </w:rPr>
              <w:t xml:space="preserve">2.维保服务</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2.1</w:t>
            </w:r>
            <w:r>
              <w:rPr>
                <w:rFonts w:hint="eastAsia" w:ascii="宋体" w:hAnsi="宋体" w:eastAsia="宋体" w:cs="宋体"/>
                <w:color w:val="000000"/>
                <w:sz w:val="28"/>
                <w:szCs w:val="28"/>
                <w:lang w:val="en-US" w:eastAsia="zh-CN"/>
              </w:rPr>
              <w:t xml:space="preserve">中标供应商售后服务网点</w:t>
            </w:r>
            <w:r>
              <w:rPr>
                <w:rFonts w:hint="eastAsia" w:ascii="宋体" w:hAnsi="宋体" w:eastAsia="宋体" w:cs="宋体"/>
                <w:color w:val="000000"/>
                <w:sz w:val="28"/>
                <w:szCs w:val="28"/>
              </w:rPr>
              <w:t xml:space="preserve">需提供24小时服务，而且维修人员需在接到维修电话后</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0分钟内赶到现场，提供不间断的服务直到结束。维修点需提供足够的备件以适应采购人维修需求。投标人在投标时应明确负责此项目维修工作的售后服务公司，维修工作不得转包，此售后服务公司对此项目的维修也要作出明确承诺。</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在保养期内的工作应包括对所有电梯常规检查、调整和润滑。</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质保期内的相关费用须中标人自行付费，负责修理和替换任何由于设备自身的质量问题造成的损坏及故障。  </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在缺陷保修将要结束前，必须由专业工程师对电梯进行另一次测试，任何故障须由中标人自费解决并取得采购人的同意。</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修好后，中标人需一式两份报告给采购人，包括故障原因，解决措施，完成修理所费时间及恢复正常运行日期。</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中标人应采取可靠方法，无偿负责装修期间轿厢成品保护。</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t xml:space="preserve">3</w:t>
            </w:r>
            <w:r>
              <w:rPr>
                <w:rFonts w:hint="eastAsia" w:ascii="宋体" w:hAnsi="宋体" w:eastAsia="宋体" w:cs="宋体"/>
                <w:b w:val="0"/>
                <w:bCs w:val="0"/>
                <w:color w:val="000000"/>
                <w:sz w:val="28"/>
                <w:szCs w:val="28"/>
                <w:lang w:val="en-US" w:eastAsia="zh-CN"/>
              </w:rPr>
              <w:t xml:space="preserve">.</w:t>
            </w:r>
            <w:r>
              <w:rPr>
                <w:rFonts w:hint="eastAsia" w:ascii="宋体" w:hAnsi="宋体" w:eastAsia="宋体" w:cs="宋体"/>
                <w:b w:val="0"/>
                <w:bCs w:val="0"/>
                <w:color w:val="000000"/>
                <w:sz w:val="28"/>
                <w:szCs w:val="28"/>
              </w:rPr>
              <w:t xml:space="preserve">检验和维修设备及工具</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3.1免费提供足够的常用检修设备。推荐的检修设备在投标文件中注明。这些设备及工具不能在安装时使用。</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3.2所有测试需要的附件、零部件和中文操作维修手册应与检修设备一并免费提供。</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b w:val="0"/>
                <w:bCs w:val="0"/>
                <w:color w:val="000000"/>
                <w:sz w:val="28"/>
                <w:szCs w:val="28"/>
                <w:lang w:val="en-US" w:eastAsia="zh-CN"/>
              </w:rPr>
              <w:t xml:space="preserve">4.</w:t>
            </w:r>
            <w:r>
              <w:rPr>
                <w:rFonts w:hint="eastAsia" w:ascii="宋体" w:hAnsi="宋体" w:eastAsia="宋体" w:cs="宋体"/>
                <w:color w:val="000000"/>
                <w:sz w:val="28"/>
                <w:szCs w:val="28"/>
              </w:rPr>
              <w:t xml:space="preserve">电梯安装完成后为保证验收需要，在电梯间装修完成前门框四周的临时封堵封闭由投标人负责，相关费用应包含在报价总价中。</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bCs/>
                <w:color w:val="ff0000"/>
                <w:sz w:val="28"/>
                <w:szCs w:val="28"/>
              </w:rPr>
              <w:suppressLineNumbers w:val="0"/>
            </w:pPr>
            <w:r>
              <w:rPr>
                <w:rFonts w:hint="eastAsia" w:ascii="宋体" w:hAnsi="宋体" w:eastAsia="宋体" w:cs="宋体"/>
                <w:b w:val="0"/>
                <w:bCs w:val="0"/>
                <w:sz w:val="28"/>
                <w:szCs w:val="28"/>
                <w:highlight w:val="none"/>
                <w:lang w:val="en-US" w:eastAsia="zh-CN"/>
              </w:rPr>
              <w:t xml:space="preserve">5.</w:t>
            </w:r>
            <w:r>
              <w:rPr>
                <w:rFonts w:hint="eastAsia" w:ascii="宋体" w:hAnsi="宋体" w:eastAsia="宋体" w:cs="宋体"/>
                <w:sz w:val="28"/>
                <w:szCs w:val="28"/>
                <w:highlight w:val="none"/>
              </w:rPr>
              <w:t xml:space="preserve">如乙方未能按合同</w:t>
            </w:r>
            <w:r>
              <w:rPr>
                <w:rFonts w:hint="eastAsia" w:ascii="宋体" w:hAnsi="宋体" w:eastAsia="宋体" w:cs="宋体"/>
                <w:sz w:val="28"/>
                <w:szCs w:val="28"/>
                <w:highlight w:val="none"/>
                <w:lang w:eastAsia="zh-CN"/>
              </w:rPr>
              <w:t xml:space="preserve">约定的工期内完成，乙方应承担相应责任并支付违约金，违约金为3‰（千分之三）。</w:t>
            </w:r>
            <w:r/>
          </w:p>
        </w:tc>
      </w:tr>
    </w:tbl>
    <w:p>
      <w:pPr>
        <w:pageBreakBefore w:val="0"/>
        <w:spacing w:line="560" w:lineRule="exact"/>
        <w:rPr>
          <w:rFonts w:hint="eastAsia"/>
          <w:lang w:val="en-US" w:eastAsia="zh-CN"/>
        </w:rPr>
      </w:pPr>
      <w:r>
        <w:rPr>
          <w:rFonts w:hint="eastAsia"/>
          <w:lang w:val="en-US" w:eastAsia="zh-CN"/>
        </w:rPr>
      </w:r>
      <w:r/>
    </w:p>
    <w:p>
      <w:pPr>
        <w:pStyle w:val="978"/>
        <w:ind w:left="0" w:firstLine="0"/>
        <w:jc w:val="center"/>
        <w:pageBreakBefore w:val="0"/>
        <w:spacing w:line="560" w:lineRule="exact"/>
        <w:rPr>
          <w:rFonts w:hint="eastAsia" w:ascii="黑体" w:hAnsi="黑体" w:eastAsia="黑体" w:cs="黑体"/>
          <w:sz w:val="28"/>
          <w:szCs w:val="28"/>
        </w:rPr>
        <w:outlineLvl w:val="2"/>
      </w:pPr>
      <w:r>
        <w:rPr>
          <w:rFonts w:hint="eastAsia" w:ascii="黑体" w:hAnsi="黑体" w:eastAsia="黑体" w:cs="黑体"/>
          <w:b/>
          <w:bCs/>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其他重要条款</w:t>
      </w:r>
      <w:r/>
    </w:p>
    <w:p>
      <w:pPr>
        <w:ind w:left="0" w:firstLine="560"/>
        <w:keepLines w:val="0"/>
        <w:keepNext w:val="0"/>
        <w:pageBreakBefore w:val="0"/>
        <w:spacing w:line="560" w:lineRule="exact"/>
        <w:widowControl w:val="off"/>
        <w:rPr>
          <w:rFonts w:hint="eastAsia" w:ascii="宋体" w:hAnsi="宋体" w:eastAsia="宋体" w:cs="宋体"/>
          <w:bCs/>
          <w:sz w:val="28"/>
          <w:szCs w:val="28"/>
          <w:lang w:val="en-US" w:eastAsia="zh-CN" w:bidi="ar-SA"/>
        </w:rPr>
      </w:pPr>
      <w:r/>
      <w:bookmarkStart w:id="40" w:name="_Hlk72257111"/>
      <w:r>
        <w:rPr>
          <w:rFonts w:hint="eastAsia" w:ascii="宋体" w:hAnsi="宋体" w:eastAsia="宋体" w:cs="宋体"/>
          <w:bCs/>
          <w:sz w:val="28"/>
          <w:szCs w:val="28"/>
          <w:lang w:val="en-US" w:eastAsia="zh-CN" w:bidi="ar-SA"/>
        </w:rPr>
        <w:t xml:space="preserve">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1）报价应包含与本次采购项目有关的所有费用。包含但不限于人员、设备、现场井道及机房和厅门土建整改、安装、调试、验收、售后服务、伴随配套服务等所有含税费用。同时，还应包含支付给员工的工资和国家强制缴纳的各种社会保障资金，以及供应商认为需要的其他费用等。</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（2）投标人的任何错漏、优惠、竞争性报价不得作为减轻责任、减少服务、增加收费、降低服务质量的理由。</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（3）投标人报价除包含招标文件中列明的项目外，还应包括保障产品正常使用应当具有的物资和服务，对产品正常使用应当具有的物资和服务理解不一致的以采购单位理解为准。</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（4）本工程井道尺寸无法变更，投标人安装时如需整改，应自行考虑由此产生的费用，相关费用应包含在本次报价中。</w:t>
      </w:r>
      <w:r/>
    </w:p>
    <w:p>
      <w:pPr>
        <w:contextualSpacing/>
        <w:ind w:firstLine="480"/>
        <w:keepLines w:val="0"/>
        <w:keepNext w:val="0"/>
        <w:pageBreakBefore w:val="0"/>
        <w:spacing w:line="560" w:lineRule="exact"/>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5）本项目报价中，包含原旧电梯（东芝有机房17层17站电梯，含轿厢、钢丝绳、随行电缆、层门、曳引机等附属设备）的设备拆除及回收、拆除现场清理、搬运以及配合办理报废手续的费用，投标人在报价时，应自行考虑由此产生的费用，相关费用应包含在本次报价中。</w:t>
      </w:r>
      <w:r/>
    </w:p>
    <w:p>
      <w:pPr>
        <w:pStyle w:val="986"/>
        <w:ind w:left="0" w:firstLine="560"/>
        <w:keepLines w:val="0"/>
        <w:keepNext w:val="0"/>
        <w:pageBreakBefore w:val="0"/>
        <w:spacing w:line="560" w:lineRule="exact"/>
        <w:widowControl w:val="off"/>
        <w:rPr>
          <w:rFonts w:hint="eastAsia" w:ascii="宋体" w:hAnsi="宋体" w:eastAsia="宋体" w:cs="宋体"/>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left="0" w:firstLine="560"/>
        <w:keepLines w:val="0"/>
        <w:keepNext w:val="0"/>
        <w:pageBreakBefore w:val="0"/>
        <w:spacing w:line="560" w:lineRule="exact"/>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left="0" w:firstLine="560"/>
        <w:keepLines w:val="0"/>
        <w:keepNext w:val="0"/>
        <w:pageBreakBefore w:val="0"/>
        <w:spacing w:line="560" w:lineRule="exact"/>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4.</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p>
    <w:p>
      <w:pPr>
        <w:pStyle w:val="986"/>
        <w:ind w:firstLine="448"/>
        <w:spacing w:before="60" w:after="60"/>
        <w:rPr>
          <w:rFonts w:ascii="宋体" w:hAnsi="宋体"/>
          <w:szCs w:val="21"/>
        </w:rPr>
      </w:pPr>
      <w:r>
        <w:rPr>
          <w:rFonts w:ascii="宋体" w:hAnsi="宋体"/>
          <w:szCs w:val="21"/>
        </w:rPr>
      </w:r>
      <w:r/>
    </w:p>
    <w:p>
      <w:pPr>
        <w:pStyle w:val="1039"/>
        <w:rPr>
          <w:rFonts w:hint="default"/>
          <w:lang w:val="en-US" w:eastAsia="zh-CN"/>
        </w:rPr>
      </w:pPr>
      <w:r>
        <w:rPr>
          <w:rFonts w:hint="default"/>
          <w:lang w:val="en-US" w:eastAsia="zh-CN"/>
        </w:rPr>
      </w:r>
      <w:r/>
    </w:p>
    <w:p>
      <w:pPr>
        <w:pStyle w:val="984"/>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numPr>
          <w:ilvl w:val="0"/>
          <w:numId w:val="0"/>
        </w:numPr>
      </w:pPr>
      <w:r/>
      <w:r/>
    </w:p>
    <w:p>
      <w:pPr>
        <w:pStyle w:val="984"/>
        <w:rPr>
          <w:rFonts w:hint="default" w:eastAsia="楷体_GB2312"/>
          <w:lang w:val="en-US" w:eastAsia="zh-CN"/>
        </w:rPr>
      </w:pPr>
      <w:r>
        <w:rPr>
          <w:rFonts w:hint="default" w:eastAsia="楷体_GB2312"/>
          <w:lang w:val="en-US" w:eastAsia="zh-CN"/>
        </w:rPr>
      </w:r>
      <w:r/>
    </w:p>
    <w:p>
      <w:pPr>
        <w:numPr>
          <w:ilvl w:val="0"/>
          <w:numId w:val="0"/>
        </w:numPr>
        <w:ind w:left="560"/>
        <w:rPr>
          <w:rFonts w:hint="default"/>
          <w:lang w:val="en-US" w:eastAsia="zh-CN"/>
        </w:rPr>
      </w:pPr>
      <w:r>
        <w:rPr>
          <w:rFonts w:hint="default"/>
          <w:lang w:val="en-US" w:eastAsia="zh-CN"/>
        </w:rPr>
      </w:r>
      <w:bookmarkEnd w:id="4"/>
      <w:bookmarkEnd w:id="5"/>
      <w:bookmarkEnd w:id="6"/>
      <w:r/>
    </w:p>
    <w:p>
      <w:pPr>
        <w:ind w:left="0" w:firstLine="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tabs>
          <w:tab w:val="left" w:pos="859" w:leader="none"/>
        </w:tabs>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tab/>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979"/>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984"/>
        <w:jc w:val="center"/>
        <w:spacing w:after="0"/>
        <w:rPr>
          <w:rFonts w:hint="eastAsia" w:ascii="黑体" w:hAnsi="黑体" w:eastAsia="黑体" w:cs="黑体"/>
          <w:b/>
          <w:bCs/>
          <w:spacing w:val="-20"/>
          <w:sz w:val="44"/>
          <w:szCs w:val="44"/>
        </w:rPr>
      </w:pPr>
      <w:r>
        <w:rPr>
          <w:rFonts w:hint="eastAsia" w:ascii="黑体" w:hAnsi="黑体" w:eastAsia="黑体" w:cs="黑体"/>
          <w:b/>
          <w:bCs/>
          <w:spacing w:val="-20"/>
          <w:sz w:val="44"/>
          <w:szCs w:val="44"/>
        </w:rPr>
        <w:t xml:space="preserve">政府采购</w:t>
      </w:r>
      <w:r>
        <w:rPr>
          <w:rFonts w:hint="eastAsia" w:ascii="黑体" w:hAnsi="黑体" w:eastAsia="黑体" w:cs="黑体"/>
          <w:b/>
          <w:bCs/>
          <w:spacing w:val="-20"/>
          <w:sz w:val="44"/>
          <w:szCs w:val="44"/>
          <w:lang w:eastAsia="zh-CN"/>
        </w:rPr>
        <w:t xml:space="preserve">货物买卖</w:t>
      </w:r>
      <w:r>
        <w:rPr>
          <w:rFonts w:hint="eastAsia" w:ascii="黑体" w:hAnsi="黑体" w:eastAsia="黑体" w:cs="黑体"/>
          <w:b/>
          <w:bCs/>
          <w:spacing w:val="-20"/>
          <w:sz w:val="44"/>
          <w:szCs w:val="44"/>
        </w:rPr>
        <w:t xml:space="preserve">合同</w:t>
      </w:r>
      <w:r/>
    </w:p>
    <w:p>
      <w:pPr>
        <w:pStyle w:val="984"/>
        <w:jc w:val="center"/>
        <w:spacing w:after="0"/>
        <w:rPr>
          <w:rFonts w:hint="eastAsia" w:ascii="黑体" w:hAnsi="黑体" w:eastAsia="黑体" w:cs="黑体"/>
          <w:b/>
          <w:bCs/>
          <w:spacing w:val="-20"/>
          <w:sz w:val="44"/>
          <w:szCs w:val="44"/>
          <w:lang w:eastAsia="zh-CN"/>
        </w:rPr>
      </w:pPr>
      <w:r>
        <w:rPr>
          <w:rFonts w:hint="eastAsia" w:ascii="黑体" w:hAnsi="黑体" w:eastAsia="黑体" w:cs="黑体"/>
          <w:b/>
          <w:bCs/>
          <w:spacing w:val="-20"/>
          <w:sz w:val="44"/>
          <w:szCs w:val="44"/>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56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56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56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56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56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rPr>
          <w:sz w:val="28"/>
          <w:szCs w:val="28"/>
        </w:rPr>
      </w:pPr>
      <w:r>
        <w:rPr>
          <w:sz w:val="28"/>
          <w:szCs w:val="28"/>
        </w:rPr>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2.本合同标准文本为政府采购货物买卖合同编制提供参考，可以结合采购项目具体情况，对文本</w:t>
      </w:r>
      <w:r>
        <w:rPr>
          <w:rFonts w:hint="eastAsia" w:ascii="宋体" w:hAnsi="宋体" w:cs="宋体"/>
          <w:sz w:val="28"/>
          <w:szCs w:val="28"/>
          <w:lang w:val="en-US" w:eastAsia="zh-CN"/>
        </w:rPr>
        <w:t xml:space="preserve">做</w:t>
      </w:r>
      <w:r>
        <w:rPr>
          <w:rFonts w:hint="eastAsia" w:ascii="宋体" w:hAnsi="宋体" w:eastAsia="宋体" w:cs="宋体"/>
          <w:sz w:val="28"/>
          <w:szCs w:val="28"/>
          <w:lang w:val="en-US" w:eastAsia="zh-CN"/>
        </w:rPr>
        <w:t xml:space="preserve">必要的调整修订后使用。</w:t>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3.本合同标准文本各条款中，如涉及填写多家供应商、制造商，多种采购标的、分包主要内容等信息的，可根据采购项目具体情况添加信息项。</w:t>
      </w:r>
      <w:r/>
    </w:p>
    <w:p>
      <w:pPr>
        <w:ind w:firstLine="560"/>
        <w:jc w:val="both"/>
        <w:rPr>
          <w:rFonts w:hint="eastAsia" w:ascii="宋体" w:hAnsi="宋体" w:eastAsia="宋体" w:cs="宋体"/>
          <w:sz w:val="28"/>
          <w:szCs w:val="28"/>
        </w:rPr>
        <w:sectPr>
          <w:headerReference w:type="default" r:id="rId18"/>
          <w:footerReference w:type="default" r:id="rId27"/>
          <w:footnotePr/>
          <w:endnotePr/>
          <w:type w:val="nextPage"/>
          <w:pgSz w:w="11906" w:h="16838" w:orient="portrait"/>
          <w:pgMar w:top="1440" w:right="1134" w:bottom="1440" w:left="1134" w:header="851" w:footer="992" w:gutter="0"/>
          <w:cols w:num="1" w:sep="0" w:space="425" w:equalWidth="1"/>
          <w:docGrid w:linePitch="360"/>
        </w:sectPr>
      </w:pPr>
      <w:r>
        <w:rPr>
          <w:rFonts w:hint="eastAsia" w:ascii="宋体" w:hAnsi="宋体" w:eastAsia="宋体" w:cs="宋体"/>
          <w:sz w:val="28"/>
          <w:szCs w:val="28"/>
        </w:rPr>
      </w:r>
      <w:r/>
    </w:p>
    <w:p>
      <w:pPr>
        <w:pStyle w:val="980"/>
        <w:ind w:left="0" w:firstLine="2800"/>
        <w:jc w:val="both"/>
        <w:keepLines w:val="0"/>
        <w:pageBreakBefore w:val="0"/>
        <w:spacing w:line="240" w:lineRule="auto"/>
        <w:rPr>
          <w:rFonts w:hint="eastAsia" w:ascii="宋体" w:hAnsi="宋体" w:eastAsia="宋体" w:cs="宋体"/>
          <w:b w:val="0"/>
          <w:bCs w:val="0"/>
          <w:sz w:val="28"/>
          <w:szCs w:val="28"/>
        </w:rPr>
      </w:pPr>
      <w:r/>
      <w:bookmarkStart w:id="42" w:name="_Toc22209"/>
      <w:r>
        <w:rPr>
          <w:rFonts w:hint="eastAsia" w:ascii="黑体" w:hAnsi="黑体" w:eastAsia="黑体" w:cs="黑体"/>
          <w:b w:val="0"/>
          <w:bCs w:val="0"/>
          <w:sz w:val="28"/>
          <w:szCs w:val="28"/>
        </w:rPr>
        <w:t xml:space="preserve">第一节 政府采购合同协议书</w:t>
      </w:r>
      <w:bookmarkEnd w:id="42"/>
      <w:r/>
      <w:r/>
    </w:p>
    <w:p>
      <w:p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    甲方（全称）：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p>
      <w:p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    乙方</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w:t>
      </w:r>
      <w:r/>
    </w:p>
    <w:p>
      <w:pPr>
        <w:pStyle w:val="988"/>
        <w:ind w:left="0" w:firstLine="560"/>
        <w:keepLines w:val="0"/>
        <w:pageBreakBefore w:val="0"/>
        <w:spacing w:before="0" w:after="0" w:line="240" w:lineRule="auto"/>
        <w:rPr>
          <w:rFonts w:hint="eastAsia" w:ascii="宋体" w:hAnsi="宋体" w:eastAsia="宋体" w:cs="宋体"/>
          <w:sz w:val="28"/>
          <w:szCs w:val="28"/>
        </w:rPr>
      </w:pPr>
      <w:r>
        <w:rPr>
          <w:rFonts w:hint="eastAsia" w:ascii="宋体" w:hAnsi="宋体" w:eastAsia="宋体" w:cs="宋体"/>
          <w:sz w:val="28"/>
          <w:szCs w:val="28"/>
        </w:rPr>
        <w:t xml:space="preserve">依据《中华人民共和国民法典</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中华人民共和国政府采购法》等有关的法律法规，以及</w:t>
      </w:r>
      <w:r>
        <w:rPr>
          <w:rFonts w:hint="eastAsia" w:ascii="宋体" w:hAnsi="宋体" w:eastAsia="宋体" w:cs="宋体"/>
          <w:i w:val="0"/>
          <w:iCs w:val="0"/>
          <w:sz w:val="28"/>
          <w:szCs w:val="28"/>
          <w:u w:val="none"/>
          <w:lang w:eastAsia="zh-CN"/>
        </w:rPr>
        <w:t xml:space="preserve">本采购项目</w:t>
      </w:r>
      <w:r>
        <w:rPr>
          <w:rFonts w:hint="eastAsia" w:ascii="宋体" w:hAnsi="宋体" w:eastAsia="宋体" w:cs="宋体"/>
          <w:sz w:val="28"/>
          <w:szCs w:val="28"/>
        </w:rPr>
        <w:t xml:space="preserve">的</w:t>
      </w:r>
      <w:r>
        <w:rPr>
          <w:rFonts w:hint="eastAsia" w:ascii="宋体" w:hAnsi="宋体" w:eastAsia="宋体" w:cs="宋体"/>
          <w:sz w:val="28"/>
          <w:szCs w:val="28"/>
          <w:lang w:eastAsia="zh-CN"/>
        </w:rPr>
        <w:t xml:space="preserve">招标</w:t>
      </w:r>
      <w:r>
        <w:rPr>
          <w:rFonts w:hint="eastAsia" w:ascii="宋体" w:hAnsi="宋体" w:eastAsia="宋体" w:cs="宋体"/>
          <w:sz w:val="28"/>
          <w:szCs w:val="28"/>
          <w:lang w:val="en-US" w:eastAsia="zh-CN"/>
        </w:rPr>
        <w:t xml:space="preserve">/谈判</w:t>
      </w:r>
      <w:r>
        <w:rPr>
          <w:rFonts w:hint="eastAsia" w:ascii="宋体" w:hAnsi="宋体" w:eastAsia="宋体" w:cs="宋体"/>
          <w:sz w:val="28"/>
          <w:szCs w:val="28"/>
          <w:lang w:eastAsia="zh-CN"/>
        </w:rPr>
        <w:t xml:space="preserve">文件等</w:t>
      </w:r>
      <w:r>
        <w:rPr>
          <w:rFonts w:hint="eastAsia" w:ascii="宋体" w:hAnsi="宋体" w:eastAsia="宋体" w:cs="宋体"/>
          <w:sz w:val="28"/>
          <w:szCs w:val="28"/>
        </w:rPr>
        <w:t xml:space="preserve">采购文件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乙方的《投标（响应）文件》及《中标（成交）通知书》，甲乙双方同意签订本合同。具体情况及要求如下：     </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项目信息</w:t>
      </w:r>
      <w:r/>
    </w:p>
    <w:p>
      <w:pPr>
        <w:pStyle w:val="988"/>
        <w:numPr>
          <w:ilvl w:val="0"/>
          <w:numId w:val="5"/>
        </w:numPr>
        <w:ind w:left="0" w:firstLine="560"/>
        <w:keepLines w:val="0"/>
        <w:pageBreakBefore w:val="0"/>
        <w:spacing w:before="0" w:after="0"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采购项目名称：</w:t>
      </w:r>
      <w:r>
        <w:rPr>
          <w:rFonts w:hint="eastAsia" w:ascii="宋体" w:hAnsi="宋体" w:eastAsia="宋体" w:cs="宋体"/>
          <w:sz w:val="28"/>
          <w:szCs w:val="28"/>
          <w:u w:val="single"/>
        </w:rPr>
        <w:t xml:space="preserve">                                          </w:t>
      </w:r>
      <w:r/>
    </w:p>
    <w:p>
      <w:pPr>
        <w:pStyle w:val="988"/>
        <w:numPr>
          <w:ilvl w:val="-1"/>
          <w:numId w:val="0"/>
        </w:numPr>
        <w:ind w:left="0" w:firstLine="0"/>
        <w:keepLines w:val="0"/>
        <w:pageBreakBefore w:val="0"/>
        <w:spacing w:before="0" w:after="0" w:line="240" w:lineRule="auto"/>
        <w:tabs>
          <w:tab w:val="left" w:pos="999" w:leader="none"/>
        </w:tabs>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         采购项目编号：</w:t>
      </w:r>
      <w:r>
        <w:rPr>
          <w:rFonts w:hint="eastAsia" w:ascii="宋体" w:hAnsi="宋体" w:eastAsia="宋体" w:cs="宋体"/>
          <w:sz w:val="28"/>
          <w:szCs w:val="28"/>
          <w:u w:val="single"/>
        </w:rPr>
        <w:t xml:space="preserve">                                          </w:t>
      </w:r>
      <w:r/>
    </w:p>
    <w:p>
      <w:pPr>
        <w:pStyle w:val="988"/>
        <w:ind w:left="0" w:firstLine="560"/>
        <w:keepLines w:val="0"/>
        <w:pageBreakBefore w:val="0"/>
        <w:spacing w:before="0" w:after="0" w:line="240" w:lineRule="auto"/>
        <w:rPr>
          <w:rFonts w:hint="eastAsia" w:ascii="宋体" w:hAnsi="宋体" w:eastAsia="宋体" w:cs="宋体"/>
          <w:sz w:val="28"/>
          <w:szCs w:val="28"/>
        </w:rPr>
      </w:pPr>
      <w:r>
        <w:rPr>
          <w:rFonts w:hint="eastAsia" w:ascii="宋体" w:hAnsi="宋体" w:eastAsia="宋体" w:cs="宋体"/>
          <w:sz w:val="28"/>
          <w:szCs w:val="28"/>
        </w:rPr>
        <w:t xml:space="preserve">（2）采购计划编号：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（3）项目内容：</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采购标的及数量</w:t>
      </w:r>
      <w:r>
        <w:rPr>
          <w:rFonts w:hint="eastAsia" w:ascii="宋体" w:hAnsi="宋体" w:eastAsia="宋体" w:cs="宋体"/>
          <w:sz w:val="28"/>
          <w:szCs w:val="28"/>
          <w:lang w:val="en-US" w:eastAsia="zh-CN"/>
        </w:rPr>
        <w:t xml:space="preserve">（台/套</w:t>
      </w:r>
      <w:r>
        <w:rPr>
          <w:rFonts w:hint="eastAsia" w:ascii="宋体" w:hAnsi="宋体" w:eastAsia="宋体" w:cs="宋体"/>
          <w:sz w:val="28"/>
          <w:szCs w:val="28"/>
          <w:lang w:val="en" w:eastAsia="zh-CN"/>
        </w:rPr>
        <w:t xml:space="preserve">/个/架/组等</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numPr>
          <w:ilvl w:val="-1"/>
          <w:numId w:val="0"/>
        </w:numPr>
        <w:ind w:firstLine="560"/>
        <w:keepLines w:val="0"/>
        <w:pageBreakBefore w:val="0"/>
        <w:spacing w:before="0" w:line="240" w:lineRule="auto"/>
        <w:rPr>
          <w:rFonts w:hint="eastAsia" w:ascii="宋体" w:hAnsi="宋体" w:eastAsia="宋体" w:cs="宋体"/>
          <w:sz w:val="28"/>
          <w:szCs w:val="28"/>
          <w:lang w:val="en" w:eastAsia="zh-CN"/>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 w:eastAsia="zh-CN"/>
        </w:rPr>
        <w:t xml:space="preserve">     </w:t>
      </w:r>
      <w:r>
        <w:rPr>
          <w:rFonts w:hint="eastAsia" w:ascii="宋体" w:hAnsi="宋体" w:eastAsia="宋体" w:cs="宋体"/>
          <w:sz w:val="28"/>
          <w:szCs w:val="28"/>
          <w:lang w:val="en-US" w:eastAsia="zh-CN"/>
        </w:rPr>
        <w:t xml:space="preserve">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p>
    <w:p>
      <w:pPr>
        <w:ind w:firstLine="1260"/>
        <w:keepLines w:val="0"/>
        <w:pageBreakBefore w:val="0"/>
        <w:spacing w:before="0" w:line="24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lang w:val="en-US" w:eastAsia="zh-CN"/>
        </w:rPr>
        <w:t xml:space="preserve">采购标的的技术要求、商务要求具体见附件。</w:t>
      </w:r>
      <w:r/>
    </w:p>
    <w:p>
      <w:pPr>
        <w:numPr>
          <w:ilvl w:val="-1"/>
          <w:numId w:val="0"/>
        </w:numPr>
        <w:ind w:firstLine="12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①涉及信息类产品，请填写该产品关键部件的品牌、型号：</w:t>
      </w:r>
      <w:r/>
    </w:p>
    <w:p>
      <w:pPr>
        <w:numPr>
          <w:ilvl w:val="-1"/>
          <w:numId w:val="0"/>
        </w:numPr>
        <w:ind w:firstLine="56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 xml:space="preserve">     标的名称：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p>
    <w:p>
      <w:pPr>
        <w:numPr>
          <w:ilvl w:val="-1"/>
          <w:numId w:val="0"/>
        </w:num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关键部件：</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pStyle w:val="1041"/>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US" w:eastAsia="zh-CN"/>
        </w:rPr>
        <w:t xml:space="preserve">关键部件</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pStyle w:val="1041"/>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关键部件：</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p>
    <w:p>
      <w:pPr>
        <w:pStyle w:val="1041"/>
        <w:numPr>
          <w:ilvl w:val="-1"/>
          <w:numId w:val="0"/>
        </w:numPr>
        <w:ind w:firstLine="0"/>
        <w:keepLines w:val="0"/>
        <w:pageBreakBefore w:val="0"/>
        <w:spacing w:before="0" w:line="240" w:lineRule="auto"/>
        <w:rPr>
          <w:rFonts w:hint="eastAsia" w:ascii="宋体" w:hAnsi="宋体" w:eastAsia="宋体" w:cs="宋体"/>
          <w:iCs w:val="0"/>
          <w:sz w:val="28"/>
          <w:szCs w:val="28"/>
          <w:lang w:eastAsia="zh-CN"/>
        </w:rPr>
      </w:pPr>
      <w:r>
        <w:rPr>
          <w:rFonts w:hint="eastAsia" w:ascii="宋体" w:hAnsi="宋体" w:eastAsia="宋体" w:cs="宋体"/>
          <w:sz w:val="28"/>
          <w:szCs w:val="28"/>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41"/>
        <w:numPr>
          <w:ilvl w:val="-1"/>
          <w:numId w:val="0"/>
        </w:numPr>
        <w:ind w:left="0" w:firstLine="0"/>
        <w:keepLines w:val="0"/>
        <w:pageBreakBefore w:val="0"/>
        <w:spacing w:before="0" w:line="240" w:lineRule="auto"/>
        <w:rPr>
          <w:rFonts w:hint="eastAsia" w:ascii="宋体" w:hAnsi="宋体" w:eastAsia="宋体" w:cs="宋体"/>
          <w:iCs w:val="0"/>
          <w:sz w:val="28"/>
          <w:szCs w:val="28"/>
          <w:lang w:val="en-US" w:eastAsia="zh-CN"/>
        </w:rPr>
      </w:pPr>
      <w:r>
        <w:rPr>
          <w:rFonts w:hint="eastAsia" w:ascii="宋体" w:hAnsi="宋体" w:eastAsia="宋体" w:cs="宋体"/>
          <w:iCs w:val="0"/>
          <w:sz w:val="28"/>
          <w:szCs w:val="28"/>
          <w:lang w:val="en-US" w:eastAsia="zh-CN"/>
        </w:rPr>
        <w:t xml:space="preserve">    （</w:t>
      </w:r>
      <w:r>
        <w:rPr>
          <w:rFonts w:hint="eastAsia" w:ascii="宋体" w:hAnsi="宋体" w:eastAsia="宋体" w:cs="宋体"/>
          <w:iCs w:val="0"/>
          <w:sz w:val="28"/>
          <w:szCs w:val="28"/>
          <w:lang w:val="en" w:eastAsia="zh-CN"/>
        </w:rPr>
        <w:t xml:space="preserve">4</w:t>
      </w:r>
      <w:r>
        <w:rPr>
          <w:rFonts w:hint="eastAsia" w:ascii="宋体" w:hAnsi="宋体" w:eastAsia="宋体" w:cs="宋体"/>
          <w:iCs w:val="0"/>
          <w:sz w:val="28"/>
          <w:szCs w:val="28"/>
          <w:lang w:val="en-US" w:eastAsia="zh-CN"/>
        </w:rPr>
        <w:t xml:space="preserve">）政府采购组织形式：</w:t>
      </w:r>
      <w:r>
        <w:rPr>
          <w:rFonts w:ascii="Wingdings" w:hAnsi="Wingdings" w:eastAsia="Wingdings" w:cs="Wingdings"/>
          <w:iCs w:val="0"/>
          <w:sz w:val="28"/>
          <w:szCs w:val="28"/>
        </w:rPr>
        <w:t xml:space="preserve">þ</w:t>
      </w:r>
      <w:r>
        <w:rPr>
          <w:rFonts w:hint="eastAsia" w:ascii="宋体" w:hAnsi="宋体" w:eastAsia="宋体" w:cs="宋体"/>
          <w:iCs w:val="0"/>
          <w:sz w:val="28"/>
          <w:szCs w:val="28"/>
          <w:lang w:eastAsia="zh-CN"/>
        </w:rPr>
        <w:t xml:space="preserve">政府集中采购</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val="en-US" w:eastAsia="zh-CN"/>
        </w:rPr>
        <w:t xml:space="preserve">部门集中采购  </w:t>
      </w:r>
      <w:r>
        <w:rPr>
          <w:rFonts w:ascii="Wingdings" w:hAnsi="Wingdings" w:eastAsia="Wingdings" w:cs="Wingdings"/>
          <w:iCs w:val="0"/>
          <w:sz w:val="28"/>
          <w:szCs w:val="28"/>
        </w:rPr>
        <w:t xml:space="preserve">¨</w:t>
      </w:r>
      <w:r>
        <w:rPr>
          <w:rFonts w:hint="eastAsia" w:ascii="宋体" w:hAnsi="宋体" w:eastAsia="宋体" w:cs="宋体"/>
          <w:iCs w:val="0"/>
          <w:sz w:val="28"/>
          <w:szCs w:val="28"/>
          <w:lang w:val="en-US" w:eastAsia="zh-CN"/>
        </w:rPr>
        <w:t xml:space="preserve">分散采购</w:t>
      </w:r>
      <w:r/>
    </w:p>
    <w:p>
      <w:pPr>
        <w:pStyle w:val="1041"/>
        <w:numPr>
          <w:ilvl w:val="-1"/>
          <w:numId w:val="0"/>
        </w:numPr>
        <w:ind w:left="0" w:firstLine="420"/>
        <w:keepLines w:val="0"/>
        <w:pageBreakBefore w:val="0"/>
        <w:spacing w:before="0" w:line="240" w:lineRule="auto"/>
        <w:rPr>
          <w:rFonts w:hint="eastAsia" w:ascii="宋体" w:hAnsi="宋体" w:eastAsia="宋体" w:cs="宋体"/>
          <w:iCs w:val="0"/>
          <w:sz w:val="28"/>
          <w:szCs w:val="28"/>
          <w:lang w:eastAsia="zh-CN"/>
        </w:rPr>
      </w:pPr>
      <w:r>
        <w:rPr>
          <w:rFonts w:hint="eastAsia" w:ascii="宋体" w:hAnsi="宋体" w:eastAsia="宋体" w:cs="宋体"/>
          <w:iCs w:val="0"/>
          <w:sz w:val="28"/>
          <w:szCs w:val="28"/>
          <w:lang w:val="en-US" w:eastAsia="zh-CN"/>
        </w:rPr>
        <w:t xml:space="preserve">（</w:t>
      </w:r>
      <w:r>
        <w:rPr>
          <w:rFonts w:hint="eastAsia" w:ascii="宋体" w:hAnsi="宋体" w:eastAsia="宋体" w:cs="宋体"/>
          <w:iCs w:val="0"/>
          <w:sz w:val="28"/>
          <w:szCs w:val="28"/>
          <w:lang w:val="en" w:eastAsia="zh-CN"/>
        </w:rPr>
        <w:t xml:space="preserve">5</w:t>
      </w:r>
      <w:r>
        <w:rPr>
          <w:rFonts w:hint="eastAsia" w:ascii="宋体" w:hAnsi="宋体" w:eastAsia="宋体" w:cs="宋体"/>
          <w:iCs w:val="0"/>
          <w:sz w:val="28"/>
          <w:szCs w:val="28"/>
          <w:lang w:val="en-US" w:eastAsia="zh-CN"/>
        </w:rPr>
        <w:t xml:space="preserve">）政府采购方式：</w:t>
      </w:r>
      <w:r>
        <w:rPr>
          <w:rFonts w:ascii="Wingdings" w:hAnsi="Wingdings" w:eastAsia="Wingdings" w:cs="Wingdings"/>
          <w:iCs w:val="0"/>
          <w:sz w:val="28"/>
          <w:szCs w:val="28"/>
        </w:rPr>
        <w:t xml:space="preserve">þ</w:t>
      </w:r>
      <w:r>
        <w:rPr>
          <w:rFonts w:hint="eastAsia" w:ascii="宋体" w:hAnsi="宋体" w:eastAsia="宋体" w:cs="宋体"/>
          <w:iCs w:val="0"/>
          <w:sz w:val="28"/>
          <w:szCs w:val="28"/>
          <w:lang w:eastAsia="zh-CN"/>
        </w:rPr>
        <w:t xml:space="preserve">公开招标</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邀请招标</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竞争性谈判</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竞争性磋商</w:t>
      </w:r>
      <w:r/>
    </w:p>
    <w:p>
      <w:pPr>
        <w:pStyle w:val="1041"/>
        <w:numPr>
          <w:ilvl w:val="-1"/>
          <w:numId w:val="0"/>
        </w:numPr>
        <w:ind w:left="0" w:firstLine="420"/>
        <w:keepLines w:val="0"/>
        <w:pageBreakBefore w:val="0"/>
        <w:spacing w:before="0" w:line="240" w:lineRule="auto"/>
        <w:rPr>
          <w:rFonts w:hint="eastAsia" w:ascii="宋体" w:hAnsi="宋体" w:eastAsia="宋体" w:cs="宋体"/>
          <w:iCs w:val="0"/>
          <w:sz w:val="28"/>
          <w:szCs w:val="28"/>
          <w:u w:val="single"/>
          <w:lang w:val="en-US" w:eastAsia="zh-CN"/>
        </w:rPr>
      </w:pPr>
      <w:r>
        <w:rPr>
          <w:rFonts w:hint="eastAsia" w:ascii="宋体" w:hAnsi="宋体" w:eastAsia="宋体" w:cs="宋体"/>
          <w:sz w:val="28"/>
          <w:szCs w:val="28"/>
          <w:u w:val="none"/>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询价</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单一来源</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框架协议</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其他：</w:t>
      </w:r>
      <w:r>
        <w:rPr>
          <w:rFonts w:hint="eastAsia" w:ascii="宋体" w:hAnsi="宋体" w:eastAsia="宋体" w:cs="宋体"/>
          <w:iCs w:val="0"/>
          <w:sz w:val="28"/>
          <w:szCs w:val="28"/>
          <w:u w:val="single"/>
          <w:lang w:val="en-US" w:eastAsia="zh-CN"/>
        </w:rPr>
        <w:t xml:space="preserve">          </w:t>
      </w:r>
      <w:r/>
    </w:p>
    <w:p>
      <w:pPr>
        <w:pStyle w:val="1041"/>
        <w:numPr>
          <w:ilvl w:val="-1"/>
          <w:numId w:val="0"/>
        </w:numPr>
        <w:ind w:firstLine="280"/>
        <w:keepLines w:val="0"/>
        <w:pageBreakBefore w:val="0"/>
        <w:spacing w:before="0"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 w:eastAsia="zh-CN"/>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val="en-US" w:eastAsia="zh-CN" w:bidi="ar-SA"/>
        </w:rPr>
        <w:t xml:space="preserve">中标（成交）采购标的制造商是否为中小企业：</w:t>
      </w:r>
      <w:r>
        <w:rPr>
          <w:rFonts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是      </w:t>
      </w:r>
      <w:r>
        <w:rPr>
          <w:rFonts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否</w:t>
      </w:r>
      <w:r/>
    </w:p>
    <w:p>
      <w:pPr>
        <w:numPr>
          <w:ilvl w:val="-1"/>
          <w:numId w:val="0"/>
        </w:numPr>
        <w:ind w:left="0"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本合同</w:t>
      </w:r>
      <w:r>
        <w:rPr>
          <w:rFonts w:hint="eastAsia" w:ascii="宋体" w:hAnsi="宋体" w:eastAsia="宋体" w:cs="宋体"/>
          <w:sz w:val="28"/>
          <w:szCs w:val="28"/>
        </w:rPr>
        <w:t xml:space="preserve">是否</w:t>
      </w:r>
      <w:r>
        <w:rPr>
          <w:rFonts w:hint="eastAsia" w:ascii="宋体" w:hAnsi="宋体" w:eastAsia="宋体" w:cs="宋体"/>
          <w:sz w:val="28"/>
          <w:szCs w:val="28"/>
          <w:lang w:eastAsia="zh-CN"/>
        </w:rPr>
        <w:t xml:space="preserve">为专门面向</w:t>
      </w:r>
      <w:r>
        <w:rPr>
          <w:rFonts w:hint="eastAsia" w:ascii="宋体" w:hAnsi="宋体" w:eastAsia="宋体" w:cs="宋体"/>
          <w:sz w:val="28"/>
          <w:szCs w:val="28"/>
        </w:rPr>
        <w:t xml:space="preserve">中小企业</w:t>
      </w:r>
      <w:r>
        <w:rPr>
          <w:rFonts w:hint="eastAsia" w:ascii="宋体" w:hAnsi="宋体" w:eastAsia="宋体" w:cs="宋体"/>
          <w:sz w:val="28"/>
          <w:szCs w:val="28"/>
          <w:lang w:eastAsia="zh-CN"/>
        </w:rPr>
        <w:t xml:space="preserve">的采</w:t>
      </w:r>
      <w:r>
        <w:rPr>
          <w:rFonts w:hint="eastAsia" w:ascii="宋体" w:hAnsi="宋体" w:eastAsia="宋体" w:cs="宋体"/>
          <w:sz w:val="28"/>
          <w:szCs w:val="28"/>
          <w:shd w:val="clear" w:color="auto"/>
          <w:lang w:eastAsia="zh-CN"/>
        </w:rPr>
        <w:t xml:space="preserve">购</w:t>
      </w:r>
      <w:r>
        <w:rPr>
          <w:rFonts w:hint="eastAsia" w:ascii="宋体" w:hAnsi="宋体" w:eastAsia="宋体" w:cs="宋体"/>
          <w:sz w:val="28"/>
          <w:szCs w:val="28"/>
          <w:shd w:val="clear" w:color="auto"/>
        </w:rPr>
        <w:t xml:space="preserve">合同</w:t>
      </w:r>
      <w:r>
        <w:rPr>
          <w:rFonts w:hint="eastAsia" w:ascii="宋体" w:hAnsi="宋体" w:eastAsia="宋体" w:cs="宋体"/>
          <w:sz w:val="28"/>
          <w:szCs w:val="28"/>
          <w:shd w:val="clear" w:color="auto"/>
          <w:lang w:eastAsia="zh-CN"/>
        </w:rPr>
        <w:t xml:space="preserve">（中小企业预留合同）</w:t>
      </w:r>
      <w:r>
        <w:rPr>
          <w:rFonts w:hint="eastAsia" w:ascii="宋体" w:hAnsi="宋体" w:eastAsia="宋体" w:cs="宋体"/>
          <w:sz w:val="28"/>
          <w:szCs w:val="28"/>
          <w:shd w:val="clear" w:color="auto"/>
        </w:rPr>
        <w:t xml:space="preserve">：</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eastAsia" w:ascii="宋体" w:hAnsi="宋体" w:eastAsia="宋体" w:cs="宋体"/>
          <w:iCs/>
          <w:sz w:val="28"/>
          <w:szCs w:val="28"/>
          <w:lang w:val="en-US" w:eastAsia="zh-CN"/>
        </w:rPr>
        <w:t xml:space="preserve">  </w:t>
      </w:r>
      <w:r>
        <w:rPr>
          <w:rFonts w:hint="eastAsia" w:ascii="宋体" w:hAnsi="宋体" w:eastAsia="宋体" w:cs="宋体"/>
          <w:iCs/>
          <w:sz w:val="28"/>
          <w:szCs w:val="28"/>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中标（成交）采购标的制造商是否为残疾人福利性单位：</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0"/>
          <w:numId w:val="0"/>
        </w:numPr>
        <w:ind w:firstLine="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中标（成交）采购标的制造商是否为监狱企业：</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ind w:firstLine="56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sz w:val="28"/>
          <w:szCs w:val="28"/>
        </w:rPr>
        <w:t xml:space="preserve">（</w:t>
      </w:r>
      <w:r>
        <w:rPr>
          <w:rFonts w:hint="eastAsia" w:ascii="宋体" w:hAnsi="宋体" w:eastAsia="宋体" w:cs="宋体"/>
          <w:sz w:val="28"/>
          <w:szCs w:val="28"/>
          <w:lang w:val="en" w:eastAsia="zh-CN"/>
        </w:rPr>
        <w:t xml:space="preserve">7</w:t>
      </w:r>
      <w:r>
        <w:rPr>
          <w:rFonts w:hint="eastAsia" w:ascii="宋体" w:hAnsi="宋体" w:eastAsia="宋体" w:cs="宋体"/>
          <w:sz w:val="28"/>
          <w:szCs w:val="28"/>
        </w:rPr>
        <w:t xml:space="preserve">）合同是否分包：</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否</w:t>
      </w:r>
      <w:r>
        <w:rPr>
          <w:rFonts w:hint="eastAsia" w:ascii="宋体" w:hAnsi="宋体" w:eastAsia="宋体" w:cs="宋体"/>
          <w:sz w:val="28"/>
          <w:szCs w:val="28"/>
          <w:lang w:val="en-US" w:eastAsia="zh-CN"/>
        </w:rPr>
        <w:t xml:space="preserve"> </w:t>
      </w:r>
      <w:r/>
    </w:p>
    <w:p>
      <w:pPr>
        <w:numPr>
          <w:ilvl w:val="-1"/>
          <w:numId w:val="0"/>
        </w:numPr>
        <w:ind w:left="0" w:firstLine="0"/>
        <w:keepLines w:val="0"/>
        <w:pageBreakBefore w:val="0"/>
        <w:spacing w:before="0" w:line="240" w:lineRule="auto"/>
        <w:rPr>
          <w:rFonts w:hint="eastAsia" w:ascii="宋体" w:hAnsi="宋体" w:eastAsia="宋体" w:cs="宋体"/>
          <w:iCs/>
          <w:sz w:val="28"/>
          <w:szCs w:val="28"/>
          <w:highlight w:val="none"/>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highlight w:val="none"/>
          <w:u w:val="none"/>
          <w:lang w:val="en" w:eastAsia="zh-CN"/>
        </w:rPr>
        <w:t xml:space="preserve">8</w:t>
      </w:r>
      <w:r>
        <w:rPr>
          <w:rFonts w:hint="eastAsia" w:ascii="宋体" w:hAnsi="宋体" w:eastAsia="宋体" w:cs="宋体"/>
          <w:sz w:val="28"/>
          <w:szCs w:val="28"/>
          <w:highlight w:val="none"/>
          <w:u w:val="none"/>
          <w:lang w:val="en-US" w:eastAsia="zh-CN"/>
        </w:rPr>
        <w:t xml:space="preserve">）中标（成交）供应商是否为外商投资企业：</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是       </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否</w:t>
      </w:r>
      <w:r/>
    </w:p>
    <w:p>
      <w:pPr>
        <w:pStyle w:val="1041"/>
        <w:keepLines w:val="0"/>
        <w:pageBreakBefore w:val="0"/>
        <w:spacing w:line="240" w:lineRule="auto"/>
        <w:tabs>
          <w:tab w:val="left" w:pos="1340" w:leader="none"/>
        </w:tabs>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lang w:val="en-US" w:eastAsia="zh-CN"/>
        </w:rPr>
        <w:t xml:space="preserve">     外商投资企业类型：</w:t>
      </w:r>
      <w:r>
        <w:rPr>
          <w:rFonts w:ascii="Wingdings" w:hAnsi="Wingdings" w:eastAsia="Wingdings" w:cs="Wingdings"/>
          <w:iCs/>
          <w:sz w:val="28"/>
          <w:szCs w:val="28"/>
          <w:highlight w:val="none"/>
        </w:rPr>
        <w:t xml:space="preserve">¨</w:t>
      </w:r>
      <w:r>
        <w:rPr>
          <w:rFonts w:hint="eastAsia" w:ascii="宋体" w:hAnsi="宋体" w:eastAsia="宋体" w:cs="宋体"/>
          <w:sz w:val="28"/>
          <w:szCs w:val="28"/>
          <w:highlight w:val="none"/>
          <w:u w:val="none"/>
          <w:lang w:val="en-US" w:eastAsia="zh-CN"/>
        </w:rPr>
        <w:t xml:space="preserve">全部由外国投资者投资  </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lang w:val="en-US" w:eastAsia="zh-CN"/>
        </w:rPr>
        <w:t xml:space="preserve">部分由外国投资者投资</w:t>
      </w:r>
      <w:r/>
    </w:p>
    <w:p>
      <w:pPr>
        <w:numPr>
          <w:ilvl w:val="-1"/>
          <w:numId w:val="0"/>
        </w:numPr>
        <w:ind w:firstLine="560"/>
        <w:keepLines w:val="0"/>
        <w:pageBreakBefore w:val="0"/>
        <w:spacing w:before="0" w:line="24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w:t>
      </w:r>
      <w:r>
        <w:rPr>
          <w:rFonts w:hint="eastAsia" w:ascii="宋体" w:hAnsi="宋体" w:eastAsia="宋体" w:cs="宋体"/>
          <w:b w:val="0"/>
          <w:bCs w:val="0"/>
          <w:sz w:val="28"/>
          <w:szCs w:val="28"/>
          <w:u w:val="none"/>
          <w:lang w:val="en" w:eastAsia="zh-CN"/>
        </w:rPr>
        <w:t xml:space="preserve">9</w:t>
      </w:r>
      <w:r>
        <w:rPr>
          <w:rFonts w:hint="eastAsia" w:ascii="宋体" w:hAnsi="宋体" w:eastAsia="宋体" w:cs="宋体"/>
          <w:b w:val="0"/>
          <w:bCs w:val="0"/>
          <w:sz w:val="28"/>
          <w:szCs w:val="28"/>
          <w:u w:val="none"/>
          <w:lang w:val="en-US" w:eastAsia="zh-CN"/>
        </w:rPr>
        <w:t xml:space="preserve">）是否涉及进口产品：</w:t>
      </w:r>
      <w:r/>
    </w:p>
    <w:p>
      <w:pPr>
        <w:numPr>
          <w:ilvl w:val="-1"/>
          <w:numId w:val="0"/>
        </w:numPr>
        <w:ind w:firstLine="112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，《政府采购品目分类目录》底级品目名称</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金额：</w:t>
      </w:r>
      <w:r>
        <w:rPr>
          <w:rFonts w:hint="eastAsia" w:ascii="宋体" w:hAnsi="宋体" w:eastAsia="宋体" w:cs="宋体"/>
          <w:sz w:val="28"/>
          <w:szCs w:val="28"/>
          <w:u w:val="single"/>
          <w:lang w:val="en-US" w:eastAsia="zh-CN"/>
        </w:rPr>
        <w:t xml:space="preserve">        </w:t>
      </w:r>
      <w:r/>
    </w:p>
    <w:p>
      <w:pPr>
        <w:numPr>
          <w:ilvl w:val="-1"/>
          <w:numId w:val="0"/>
        </w:numPr>
        <w:ind w:firstLine="1120"/>
        <w:keepLines w:val="0"/>
        <w:pageBreakBefore w:val="0"/>
        <w:spacing w:before="0" w:line="240" w:lineRule="auto"/>
        <w:rPr>
          <w:rFonts w:hint="eastAsia" w:ascii="宋体" w:hAnsi="宋体" w:eastAsia="宋体" w:cs="宋体"/>
          <w:iCs w:val="0"/>
          <w:sz w:val="28"/>
          <w:szCs w:val="28"/>
        </w:rPr>
      </w:pPr>
      <w:r>
        <w:rPr>
          <w:rFonts w:hint="eastAsia" w:ascii="宋体" w:hAnsi="宋体" w:eastAsia="宋体" w:cs="宋体"/>
          <w:sz w:val="28"/>
          <w:szCs w:val="28"/>
          <w:lang w:val="en-US" w:eastAsia="zh-CN"/>
        </w:rPr>
        <w:t xml:space="preserve">        国别：</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iCs w:val="0"/>
          <w:sz w:val="28"/>
          <w:szCs w:val="28"/>
        </w:rPr>
        <w:t xml:space="preserve">      </w:t>
      </w:r>
      <w:r/>
    </w:p>
    <w:p>
      <w:pPr>
        <w:ind w:firstLine="112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否</w:t>
      </w:r>
      <w:r/>
    </w:p>
    <w:p>
      <w:pPr>
        <w:numPr>
          <w:ilvl w:val="-1"/>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（1</w:t>
      </w:r>
      <w:r>
        <w:rPr>
          <w:rFonts w:hint="eastAsia" w:ascii="宋体" w:hAnsi="宋体" w:eastAsia="宋体" w:cs="宋体"/>
          <w:b w:val="0"/>
          <w:bCs w:val="0"/>
          <w:sz w:val="28"/>
          <w:szCs w:val="28"/>
          <w:u w:val="none"/>
          <w:lang w:val="en" w:eastAsia="zh-CN"/>
        </w:rPr>
        <w:t xml:space="preserve">0</w:t>
      </w:r>
      <w:r>
        <w:rPr>
          <w:rFonts w:hint="eastAsia" w:ascii="宋体" w:hAnsi="宋体" w:eastAsia="宋体" w:cs="宋体"/>
          <w:b w:val="0"/>
          <w:bCs w:val="0"/>
          <w:sz w:val="28"/>
          <w:szCs w:val="28"/>
          <w:u w:val="none"/>
          <w:lang w:val="en-US" w:eastAsia="zh-CN"/>
        </w:rPr>
        <w:t xml:space="preserve">）是否涉及节能产品：</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b w:val="0"/>
          <w:bCs w:val="0"/>
          <w:sz w:val="28"/>
          <w:szCs w:val="28"/>
          <w:u w:val="none"/>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，《节能产品政府采购品目清单》的底级品目名称：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rPr>
      </w:pPr>
      <w:r>
        <w:rPr>
          <w:rFonts w:hint="eastAsia" w:ascii="宋体" w:hAnsi="宋体" w:eastAsia="宋体" w:cs="宋体"/>
          <w:iCs/>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p>
    <w:p>
      <w:pPr>
        <w:numPr>
          <w:ilvl w:val="-1"/>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是否涉及环境标志产品：</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lang w:eastAsia="zh-CN"/>
        </w:rPr>
      </w:pPr>
      <w:r>
        <w:rPr>
          <w:rFonts w:hint="eastAsia" w:ascii="宋体" w:hAnsi="宋体" w:eastAsia="宋体" w:cs="宋体"/>
          <w:b w:val="0"/>
          <w:bCs w:val="0"/>
          <w:sz w:val="28"/>
          <w:szCs w:val="28"/>
          <w:u w:val="none"/>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，《环境标志产品政府采购品目清单》的底级品目名称：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p>
    <w:p>
      <w:pPr>
        <w:pStyle w:val="1041"/>
        <w:numPr>
          <w:ilvl w:val="-1"/>
          <w:numId w:val="0"/>
        </w:numPr>
        <w:ind w:firstLine="0"/>
        <w:keepLines w:val="0"/>
        <w:pageBreakBefore w:val="0"/>
        <w:spacing w:before="0" w:line="240" w:lineRule="auto"/>
        <w:rPr>
          <w:rFonts w:hint="eastAsia" w:ascii="宋体" w:hAnsi="宋体" w:eastAsia="宋体" w:cs="宋体"/>
          <w:iCs w:val="0"/>
          <w:sz w:val="28"/>
          <w:szCs w:val="28"/>
          <w:u w:val="none"/>
          <w:lang w:val="en-US" w:eastAsia="zh-CN"/>
        </w:rPr>
      </w:pP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lang w:val="en-US" w:eastAsia="zh-CN"/>
        </w:rPr>
        <w:t xml:space="preserve">是否涉及绿色产品：</w:t>
      </w:r>
      <w:r>
        <w:rPr>
          <w:rFonts w:hint="eastAsia" w:ascii="宋体" w:hAnsi="宋体" w:eastAsia="宋体" w:cs="宋体"/>
          <w:iCs w:val="0"/>
          <w:sz w:val="28"/>
          <w:szCs w:val="28"/>
          <w:u w:val="none"/>
          <w:lang w:val="en-US" w:eastAsia="zh-CN"/>
        </w:rPr>
        <w:t xml:space="preserve"> </w:t>
      </w:r>
      <w:r/>
    </w:p>
    <w:p>
      <w:pPr>
        <w:pStyle w:val="1041"/>
        <w:ind w:firstLine="420"/>
        <w:keepLines w:val="0"/>
        <w:pageBreakBefore w:val="0"/>
        <w:spacing w:line="240" w:lineRule="auto"/>
        <w:rPr>
          <w:rFonts w:hint="eastAsia" w:ascii="宋体" w:hAnsi="宋体" w:eastAsia="宋体" w:cs="宋体"/>
          <w:sz w:val="28"/>
          <w:szCs w:val="28"/>
          <w:u w:val="single"/>
          <w:lang w:val="en-US" w:eastAsia="zh-CN"/>
        </w:rPr>
      </w:pPr>
      <w:r>
        <w:rPr>
          <w:rFonts w:hint="eastAsia" w:ascii="宋体" w:hAnsi="宋体" w:eastAsia="宋体" w:cs="宋体"/>
          <w:iCs w:val="0"/>
          <w:sz w:val="28"/>
          <w:szCs w:val="28"/>
          <w:u w:val="none"/>
          <w:lang w:val="en-US" w:eastAsia="zh-CN"/>
        </w:rPr>
        <w:t xml:space="preserve">     </w:t>
      </w:r>
      <w:r>
        <w:rPr>
          <w:rFonts w:ascii="Wingdings" w:hAnsi="Wingdings" w:eastAsia="Wingdings" w:cs="Wingdings"/>
          <w:iCs w:val="0"/>
          <w:sz w:val="28"/>
          <w:szCs w:val="28"/>
          <w:u w:val="none"/>
        </w:rPr>
        <w:t xml:space="preserve">¨</w:t>
      </w:r>
      <w:r>
        <w:rPr>
          <w:rFonts w:hint="eastAsia" w:ascii="宋体" w:hAnsi="宋体" w:eastAsia="宋体" w:cs="宋体"/>
          <w:iCs w:val="0"/>
          <w:sz w:val="28"/>
          <w:szCs w:val="28"/>
          <w:u w:val="none"/>
        </w:rPr>
        <w:t xml:space="preserve">是</w:t>
      </w:r>
      <w:r>
        <w:rPr>
          <w:rFonts w:hint="eastAsia" w:ascii="宋体" w:hAnsi="宋体" w:eastAsia="宋体" w:cs="宋体"/>
          <w:iCs w:val="0"/>
          <w:sz w:val="28"/>
          <w:szCs w:val="28"/>
          <w:u w:val="none"/>
          <w:lang w:eastAsia="zh-CN"/>
        </w:rPr>
        <w:t xml:space="preserve">，绿色产品政府采购相关政策确定的底级品目名称：</w:t>
      </w:r>
      <w:r>
        <w:rPr>
          <w:rFonts w:hint="eastAsia" w:ascii="宋体" w:hAnsi="宋体" w:eastAsia="宋体" w:cs="宋体"/>
          <w:sz w:val="28"/>
          <w:szCs w:val="28"/>
          <w:u w:val="single"/>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pStyle w:val="1041"/>
        <w:ind w:firstLine="420"/>
        <w:keepLines w:val="0"/>
        <w:pageBreakBefore w:val="0"/>
        <w:spacing w:line="240" w:lineRule="auto"/>
        <w:rPr>
          <w:rFonts w:hint="eastAsia" w:ascii="宋体" w:hAnsi="宋体" w:eastAsia="宋体" w:cs="宋体"/>
          <w:b w:val="0"/>
          <w:bCs w:val="0"/>
          <w:sz w:val="28"/>
          <w:szCs w:val="28"/>
          <w:u w:val="none"/>
          <w:lang w:val="en-US" w:eastAsia="zh-CN"/>
        </w:rPr>
      </w:pPr>
      <w:r>
        <w:rPr>
          <w:rFonts w:hint="eastAsia" w:ascii="宋体" w:hAnsi="宋体" w:eastAsia="宋体" w:cs="宋体"/>
          <w:iCs w:val="0"/>
          <w:sz w:val="28"/>
          <w:szCs w:val="28"/>
          <w:u w:val="none"/>
          <w:lang w:val="en-US" w:eastAsia="zh-CN"/>
        </w:rPr>
        <w:t xml:space="preserve">     </w:t>
      </w:r>
      <w:r>
        <w:rPr>
          <w:rFonts w:ascii="Wingdings" w:hAnsi="Wingdings" w:eastAsia="Wingdings" w:cs="Wingdings"/>
          <w:iCs w:val="0"/>
          <w:sz w:val="28"/>
          <w:szCs w:val="28"/>
          <w:u w:val="none"/>
        </w:rPr>
        <w:t xml:space="preserve">¨</w:t>
      </w:r>
      <w:r>
        <w:rPr>
          <w:rFonts w:hint="eastAsia" w:ascii="宋体" w:hAnsi="宋体" w:eastAsia="宋体" w:cs="宋体"/>
          <w:iCs w:val="0"/>
          <w:sz w:val="28"/>
          <w:szCs w:val="28"/>
          <w:u w:val="none"/>
        </w:rPr>
        <w:t xml:space="preserve">否</w:t>
      </w:r>
      <w:r/>
    </w:p>
    <w:p>
      <w:pPr>
        <w:numPr>
          <w:ilvl w:val="-1"/>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w:t>
      </w:r>
      <w:r>
        <w:rPr>
          <w:rFonts w:hint="eastAsia" w:ascii="宋体" w:hAnsi="宋体" w:eastAsia="宋体" w:cs="宋体"/>
          <w:sz w:val="28"/>
          <w:szCs w:val="28"/>
          <w:lang w:val="en" w:eastAsia="zh-CN"/>
        </w:rPr>
        <w:t xml:space="preserve">1</w:t>
      </w:r>
      <w:r>
        <w:rPr>
          <w:rFonts w:hint="eastAsia" w:ascii="宋体" w:hAnsi="宋体" w:eastAsia="宋体" w:cs="宋体"/>
          <w:sz w:val="28"/>
          <w:szCs w:val="28"/>
          <w:lang w:val="en-US" w:eastAsia="zh-CN"/>
        </w:rPr>
        <w:t xml:space="preserve">）涉及商品包装和快递包装的，是否参考</w:t>
      </w:r>
      <w:r>
        <w:rPr>
          <w:rFonts w:hint="eastAsia" w:ascii="宋体" w:hAnsi="宋体" w:eastAsia="宋体" w:cs="宋体"/>
          <w:sz w:val="28"/>
          <w:szCs w:val="28"/>
        </w:rPr>
        <w:t xml:space="preserve">《商品包装政府采购需求标准（试行）</w:t>
      </w:r>
      <w:r>
        <w:rPr>
          <w:rFonts w:hint="eastAsia" w:ascii="宋体" w:hAnsi="宋体" w:cs="宋体"/>
          <w:sz w:val="28"/>
          <w:szCs w:val="28"/>
          <w:lang w:eastAsia="zh-CN"/>
        </w:rPr>
        <w:t xml:space="preserve">》《</w:t>
      </w:r>
      <w:r>
        <w:rPr>
          <w:rFonts w:hint="eastAsia" w:ascii="宋体" w:hAnsi="宋体" w:eastAsia="宋体" w:cs="宋体"/>
          <w:sz w:val="28"/>
          <w:szCs w:val="28"/>
        </w:rPr>
        <w:t xml:space="preserve">快递包装政府采购需求标准（试行）》</w:t>
      </w:r>
      <w:r>
        <w:rPr>
          <w:rFonts w:hint="eastAsia" w:ascii="宋体" w:hAnsi="宋体" w:eastAsia="宋体" w:cs="宋体"/>
          <w:sz w:val="28"/>
          <w:szCs w:val="28"/>
          <w:lang w:eastAsia="zh-CN"/>
        </w:rPr>
        <w:t xml:space="preserve">明确产品及相关快递服务的具体包装要求：</w:t>
      </w:r>
      <w:r/>
    </w:p>
    <w:p>
      <w:pPr>
        <w:numPr>
          <w:ilvl w:val="-1"/>
          <w:numId w:val="0"/>
        </w:numPr>
        <w:ind w:firstLine="1120"/>
        <w:keepLines w:val="0"/>
        <w:pageBreakBefore w:val="0"/>
        <w:spacing w:before="0" w:line="240" w:lineRule="auto"/>
        <w:rPr>
          <w:rFonts w:hint="eastAsia" w:ascii="宋体" w:hAnsi="宋体" w:eastAsia="宋体" w:cs="宋体"/>
          <w:iCs w:val="0"/>
          <w:sz w:val="28"/>
          <w:szCs w:val="28"/>
          <w:lang w:val="en-US" w:eastAsia="zh-CN"/>
        </w:rPr>
      </w:pP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不涉及</w:t>
      </w:r>
      <w:r/>
    </w:p>
    <w:p>
      <w:pPr>
        <w:numPr>
          <w:ilvl w:val="0"/>
          <w:numId w:val="4"/>
        </w:numPr>
        <w:ind w:firstLine="562"/>
        <w:keepLines w:val="0"/>
        <w:pageBreakBefore w:val="0"/>
        <w:spacing w:before="0" w:line="24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合同金额</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（1）合同金额小写：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0"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numPr>
          <w:ilvl w:val="-1"/>
          <w:numId w:val="0"/>
        </w:num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合同定价方式</w:t>
      </w:r>
      <w:r>
        <w:rPr>
          <w:rFonts w:hint="eastAsia" w:ascii="宋体" w:hAnsi="宋体" w:eastAsia="宋体" w:cs="宋体"/>
          <w:sz w:val="28"/>
          <w:szCs w:val="28"/>
          <w:lang w:eastAsia="zh-CN"/>
        </w:rPr>
        <w:t xml:space="preserve">（采用组合定价方式的，可以勾选多项）</w:t>
      </w:r>
      <w:r>
        <w:rPr>
          <w:rFonts w:hint="eastAsia" w:ascii="宋体" w:hAnsi="宋体" w:eastAsia="宋体" w:cs="宋体"/>
          <w:sz w:val="28"/>
          <w:szCs w:val="28"/>
        </w:rPr>
        <w:t xml:space="preserve">：</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固定总价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固定单价</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固定费率</w:t>
      </w:r>
      <w:r>
        <w:rPr>
          <w:rFonts w:hint="eastAsia" w:ascii="宋体" w:hAnsi="宋体" w:eastAsia="宋体" w:cs="宋体"/>
          <w:iCs/>
          <w:sz w:val="28"/>
          <w:szCs w:val="28"/>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成本补偿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绩效激励</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其他</w:t>
      </w:r>
      <w:r>
        <w:rPr>
          <w:rFonts w:hint="eastAsia" w:ascii="宋体" w:hAnsi="宋体" w:eastAsia="宋体" w:cs="宋体"/>
          <w:sz w:val="28"/>
          <w:szCs w:val="28"/>
          <w:u w:val="single"/>
        </w:rPr>
        <w:t xml:space="preserve">       </w:t>
      </w:r>
      <w:r/>
    </w:p>
    <w:p>
      <w:pPr>
        <w:pStyle w:val="1031"/>
        <w:keepLines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）付款方式：</w:t>
      </w:r>
      <w:r/>
    </w:p>
    <w:p>
      <w:pPr>
        <w:ind w:firstLine="840"/>
        <w:keepLines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分期付款：</w:t>
      </w:r>
      <w:r>
        <w:rPr>
          <w:rFonts w:hint="eastAsia" w:ascii="宋体" w:hAnsi="宋体" w:eastAsia="宋体" w:cs="Times New Roman"/>
          <w:b/>
          <w:color w:val="ff0000"/>
          <w:szCs w:val="21"/>
        </w:rPr>
        <w:t xml:space="preserve">第一次预付款</w:t>
      </w:r>
      <w:r>
        <w:rPr>
          <w:rFonts w:hint="eastAsia" w:ascii="宋体" w:hAnsi="宋体" w:eastAsia="宋体" w:cs="Times New Roman"/>
          <w:b/>
          <w:color w:val="ff0000"/>
          <w:szCs w:val="21"/>
          <w:lang w:eastAsia="zh-CN"/>
        </w:rPr>
        <w:t xml:space="preserve">：</w:t>
      </w:r>
      <w:r>
        <w:rPr>
          <w:rFonts w:hint="eastAsia" w:ascii="宋体" w:hAnsi="宋体" w:eastAsia="宋体" w:cs="Times New Roman"/>
          <w:b/>
          <w:color w:val="ff0000"/>
          <w:szCs w:val="21"/>
        </w:rPr>
        <w:t xml:space="preserve">安装调试完毕并经政府部门验收合格、能正常运行交付使用后支付设备合同价款的9</w:t>
      </w:r>
      <w:r>
        <w:rPr>
          <w:rFonts w:hint="eastAsia" w:ascii="宋体" w:hAnsi="宋体" w:eastAsia="宋体" w:cs="Times New Roman"/>
          <w:b/>
          <w:color w:val="ff0000"/>
          <w:szCs w:val="21"/>
          <w:lang w:val="en-US" w:eastAsia="zh-CN"/>
        </w:rPr>
        <w:t xml:space="preserve">0</w:t>
      </w:r>
      <w:r>
        <w:rPr>
          <w:rFonts w:hint="eastAsia" w:ascii="宋体" w:hAnsi="宋体" w:eastAsia="宋体" w:cs="Times New Roman"/>
          <w:b/>
          <w:color w:val="ff0000"/>
          <w:szCs w:val="21"/>
        </w:rPr>
        <w:t xml:space="preserve">%；第二次</w:t>
      </w:r>
      <w:r>
        <w:rPr>
          <w:rFonts w:hint="eastAsia" w:ascii="宋体" w:hAnsi="宋体" w:eastAsia="宋体" w:cs="Times New Roman"/>
          <w:b/>
          <w:color w:val="ff0000"/>
          <w:szCs w:val="21"/>
          <w:lang w:val="en-US" w:eastAsia="zh-CN"/>
        </w:rPr>
        <w:t xml:space="preserve">付款</w:t>
      </w:r>
      <w:r>
        <w:rPr>
          <w:rFonts w:hint="eastAsia" w:ascii="宋体" w:hAnsi="宋体" w:eastAsia="宋体" w:cs="Times New Roman"/>
          <w:b/>
          <w:color w:val="ff0000"/>
          <w:szCs w:val="21"/>
          <w:lang w:eastAsia="zh-CN"/>
        </w:rPr>
        <w:t xml:space="preserve">：</w:t>
      </w:r>
      <w:r>
        <w:rPr>
          <w:rFonts w:hint="eastAsia" w:ascii="宋体" w:hAnsi="宋体" w:eastAsia="宋体" w:cs="Times New Roman"/>
          <w:b/>
          <w:color w:val="ff0000"/>
          <w:szCs w:val="21"/>
          <w:lang w:val="en-US" w:eastAsia="zh-CN"/>
        </w:rPr>
        <w:t xml:space="preserve">10</w:t>
      </w:r>
      <w:r>
        <w:rPr>
          <w:rFonts w:hint="eastAsia" w:ascii="宋体" w:hAnsi="宋体" w:eastAsia="宋体" w:cs="Times New Roman"/>
          <w:b/>
          <w:color w:val="ff0000"/>
          <w:szCs w:val="21"/>
        </w:rPr>
        <w:t xml:space="preserve">%余款自交付使用之日起至保修期满后一次性结算（无息）。甲方支付乙方每笔款项的另一前提是收到乙方开具的正式发票，甲方应自接收到乙方开具的正式发票后10工作日内按照合同约定支付资金</w:t>
      </w:r>
      <w:r>
        <w:rPr>
          <w:rFonts w:hint="eastAsia" w:ascii="宋体" w:hAnsi="宋体" w:eastAsia="宋体" w:cs="Times New Roman"/>
          <w:b/>
          <w:color w:val="ff0000"/>
          <w:szCs w:val="21"/>
          <w:lang w:eastAsia="zh-CN"/>
        </w:rPr>
        <w:t xml:space="preserve">。</w:t>
      </w:r>
      <w:r/>
    </w:p>
    <w:p>
      <w:pPr>
        <w:numPr>
          <w:ilvl w:val="0"/>
          <w:numId w:val="4"/>
        </w:numPr>
        <w:ind w:firstLine="562"/>
        <w:keepLines w:val="0"/>
        <w:pageBreakBefore w:val="0"/>
        <w:spacing w:before="0" w:line="240" w:lineRule="auto"/>
        <w:rPr>
          <w:rFonts w:hint="eastAsia" w:ascii="宋体" w:hAnsi="宋体" w:eastAsia="宋体" w:cs="宋体"/>
          <w:b/>
          <w:bCs w:val="0"/>
          <w:sz w:val="28"/>
          <w:szCs w:val="28"/>
          <w:u w:val="single"/>
        </w:rPr>
      </w:pPr>
      <w:r>
        <w:rPr>
          <w:rFonts w:hint="eastAsia" w:ascii="宋体" w:hAnsi="宋体" w:eastAsia="宋体" w:cs="宋体"/>
          <w:b/>
          <w:bCs w:val="0"/>
          <w:sz w:val="28"/>
          <w:szCs w:val="28"/>
        </w:rPr>
        <w:t xml:space="preserve">合同履行</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（1）起始日期：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日，完成日期：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履约</w:t>
      </w:r>
      <w:r>
        <w:rPr>
          <w:rFonts w:hint="eastAsia" w:ascii="宋体" w:hAnsi="宋体" w:eastAsia="宋体" w:cs="宋体"/>
          <w:sz w:val="28"/>
          <w:szCs w:val="28"/>
        </w:rPr>
        <w:t xml:space="preserve">地点</w:t>
      </w:r>
      <w:r>
        <w:rPr>
          <w:rFonts w:hint="eastAsia" w:ascii="宋体" w:hAnsi="宋体" w:eastAsia="宋体" w:cs="宋体"/>
          <w:b w:val="0"/>
          <w:bCs/>
          <w:sz w:val="28"/>
          <w:szCs w:val="28"/>
        </w:rPr>
        <w:t xml:space="preserve">：</w:t>
      </w:r>
      <w:r>
        <w:rPr>
          <w:rFonts w:hint="eastAsia" w:ascii="宋体" w:hAnsi="宋体" w:eastAsia="宋体" w:cs="宋体"/>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bCs/>
          <w:sz w:val="28"/>
          <w:szCs w:val="28"/>
        </w:rPr>
        <w:t xml:space="preserve">（3）履约担保：</w:t>
      </w:r>
      <w:r>
        <w:rPr>
          <w:rFonts w:hint="eastAsia" w:ascii="宋体" w:hAnsi="宋体" w:eastAsia="宋体" w:cs="宋体"/>
          <w:sz w:val="28"/>
          <w:szCs w:val="28"/>
          <w:lang w:val="en-US" w:eastAsia="zh-CN"/>
        </w:rPr>
        <w:t xml:space="preserve">是否收取履约保证金：</w:t>
      </w:r>
      <w:r>
        <w:rPr>
          <w:rFonts w:ascii="Wingdings" w:hAnsi="Wingdings" w:eastAsia="Wingdings" w:cs="Wingdings"/>
          <w:sz w:val="28"/>
          <w:szCs w:val="28"/>
        </w:rPr>
        <w:t xml:space="preserve">¨</w:t>
      </w:r>
      <w:r>
        <w:rPr>
          <w:rFonts w:hint="eastAsia" w:ascii="宋体" w:hAnsi="宋体" w:eastAsia="宋体" w:cs="宋体"/>
          <w:sz w:val="28"/>
          <w:szCs w:val="28"/>
          <w:lang w:eastAsia="zh-CN"/>
        </w:rPr>
        <w:t xml:space="preserve">是</w:t>
      </w:r>
      <w:r>
        <w:rPr>
          <w:rFonts w:hint="eastAsia" w:ascii="宋体" w:hAnsi="宋体" w:eastAsia="宋体" w:cs="宋体"/>
          <w:sz w:val="28"/>
          <w:szCs w:val="28"/>
          <w:lang w:val="en-US" w:eastAsia="zh-CN"/>
        </w:rPr>
        <w:t xml:space="preserve">    </w:t>
      </w:r>
      <w:r>
        <w:rPr>
          <w:rFonts w:ascii="Wingdings" w:hAnsi="Wingdings" w:eastAsia="Wingdings" w:cs="Wingdings"/>
          <w:sz w:val="28"/>
          <w:szCs w:val="28"/>
        </w:rPr>
        <w:t xml:space="preserve">þ</w:t>
      </w:r>
      <w:r>
        <w:rPr>
          <w:rFonts w:hint="eastAsia" w:ascii="宋体" w:hAnsi="宋体" w:eastAsia="宋体" w:cs="宋体"/>
          <w:sz w:val="28"/>
          <w:szCs w:val="28"/>
          <w:lang w:eastAsia="zh-CN"/>
        </w:rPr>
        <w:t xml:space="preserve">否</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（4）分期履行要求：</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bCs/>
          <w:sz w:val="28"/>
          <w:szCs w:val="28"/>
        </w:rPr>
        <w:t xml:space="preserve">（5）</w:t>
      </w:r>
      <w:r>
        <w:rPr>
          <w:rFonts w:hint="eastAsia" w:ascii="宋体" w:hAnsi="宋体" w:eastAsia="宋体" w:cs="宋体"/>
          <w:bCs/>
          <w:sz w:val="28"/>
          <w:szCs w:val="28"/>
          <w:lang w:eastAsia="zh-CN"/>
        </w:rPr>
        <w:t xml:space="preserve">风险处置措施和替代方案</w:t>
      </w:r>
      <w:r>
        <w:rPr>
          <w:rFonts w:hint="eastAsia" w:ascii="宋体" w:hAnsi="宋体" w:eastAsia="宋体" w:cs="宋体"/>
          <w:bCs/>
          <w:sz w:val="28"/>
          <w:szCs w:val="28"/>
        </w:rPr>
        <w:t xml:space="preserve">：</w:t>
      </w:r>
      <w:r>
        <w:rPr>
          <w:rFonts w:hint="eastAsia" w:ascii="宋体" w:hAnsi="宋体" w:eastAsia="宋体" w:cs="宋体"/>
          <w:color w:val="0000ff"/>
          <w:sz w:val="28"/>
          <w:szCs w:val="28"/>
          <w:u w:val="single"/>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sz w:val="28"/>
          <w:szCs w:val="28"/>
          <w:u w:val="single"/>
        </w:rPr>
        <w:t xml:space="preserve">                                                </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合同验收</w:t>
      </w:r>
      <w:r/>
    </w:p>
    <w:p>
      <w:pPr>
        <w:numPr>
          <w:ilvl w:val="0"/>
          <w:numId w:val="6"/>
        </w:num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验收组织方式：</w:t>
      </w:r>
      <w:r>
        <w:rPr>
          <w:rFonts w:ascii="Wingdings" w:hAnsi="Wingdings" w:eastAsia="Wingdings" w:cs="Wingdings"/>
          <w:sz w:val="28"/>
          <w:szCs w:val="28"/>
        </w:rPr>
        <w:t xml:space="preserve">¨</w:t>
      </w:r>
      <w:r>
        <w:rPr>
          <w:rFonts w:hint="eastAsia" w:ascii="宋体" w:hAnsi="宋体" w:eastAsia="宋体" w:cs="宋体"/>
          <w:bCs/>
          <w:sz w:val="28"/>
          <w:szCs w:val="28"/>
        </w:rPr>
        <w:t xml:space="preserve">自行组织 </w:t>
      </w:r>
      <w:r>
        <w:rPr>
          <w:rFonts w:ascii="Wingdings" w:hAnsi="Wingdings" w:eastAsia="Wingdings" w:cs="Wingdings"/>
          <w:sz w:val="28"/>
          <w:szCs w:val="28"/>
        </w:rPr>
        <w:t xml:space="preserve">¨</w:t>
      </w:r>
      <w:r>
        <w:rPr>
          <w:rFonts w:hint="eastAsia" w:ascii="宋体" w:hAnsi="宋体" w:eastAsia="宋体" w:cs="宋体"/>
          <w:bCs/>
          <w:sz w:val="28"/>
          <w:szCs w:val="28"/>
        </w:rPr>
        <w:t xml:space="preserve">委托第三方组织</w:t>
      </w:r>
      <w:r/>
    </w:p>
    <w:p>
      <w:pPr>
        <w:numPr>
          <w:ilvl w:val="0"/>
          <w:numId w:val="0"/>
        </w:numPr>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验收主体：</w:t>
      </w:r>
      <w:r>
        <w:rPr>
          <w:rFonts w:hint="eastAsia" w:ascii="宋体" w:hAnsi="宋体" w:eastAsia="宋体" w:cs="宋体"/>
          <w:bCs/>
          <w:sz w:val="28"/>
          <w:szCs w:val="28"/>
          <w:u w:val="single"/>
        </w:rPr>
        <w:t xml:space="preserve">                  </w:t>
      </w:r>
      <w:r/>
    </w:p>
    <w:p>
      <w:pPr>
        <w:ind w:firstLine="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是否邀请本项目的其他供应商</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是否邀请专家</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是否邀请服务对象</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是否邀请第三方检测机构</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eastAsia="zh-CN"/>
        </w:rPr>
        <w:t xml:space="preserve">是否进行抽查检测：</w:t>
      </w:r>
      <w:r>
        <w:rPr>
          <w:rFonts w:ascii="Wingdings" w:hAnsi="Wingdings" w:eastAsia="Wingdings" w:cs="Wingdings"/>
          <w:sz w:val="28"/>
          <w:szCs w:val="28"/>
        </w:rPr>
        <w:t xml:space="preserve">¨</w:t>
      </w:r>
      <w:r>
        <w:rPr>
          <w:rFonts w:hint="eastAsia" w:ascii="宋体" w:hAnsi="宋体" w:eastAsia="宋体" w:cs="宋体"/>
          <w:bCs/>
          <w:sz w:val="28"/>
          <w:szCs w:val="28"/>
        </w:rPr>
        <w:t xml:space="preserve">是</w:t>
      </w:r>
      <w:r>
        <w:rPr>
          <w:rFonts w:hint="eastAsia" w:ascii="宋体" w:hAnsi="宋体" w:eastAsia="宋体" w:cs="宋体"/>
          <w:bCs/>
          <w:sz w:val="28"/>
          <w:szCs w:val="28"/>
          <w:lang w:eastAsia="zh-CN"/>
        </w:rPr>
        <w:t xml:space="preserve">，抽查比例：</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u w:val="single"/>
          <w:lang w:eastAsia="zh-CN"/>
        </w:rPr>
      </w:pPr>
      <w:r>
        <w:rPr>
          <w:rFonts w:hint="eastAsia" w:ascii="宋体" w:hAnsi="宋体" w:eastAsia="宋体" w:cs="宋体"/>
          <w:bCs/>
          <w:sz w:val="28"/>
          <w:szCs w:val="28"/>
          <w:lang w:val="en-US" w:eastAsia="zh-CN"/>
        </w:rPr>
        <w:t xml:space="preserve">是否存在破坏性检测：</w:t>
      </w:r>
      <w:r>
        <w:rPr>
          <w:rFonts w:ascii="Wingdings" w:hAnsi="Wingdings" w:eastAsia="Wingdings" w:cs="Wingdings"/>
          <w:sz w:val="28"/>
          <w:szCs w:val="28"/>
        </w:rPr>
        <w:t xml:space="preserve">¨</w:t>
      </w:r>
      <w:r>
        <w:rPr>
          <w:rFonts w:hint="eastAsia" w:ascii="宋体" w:hAnsi="宋体" w:eastAsia="宋体" w:cs="宋体"/>
          <w:bCs/>
          <w:sz w:val="28"/>
          <w:szCs w:val="28"/>
        </w:rPr>
        <w:t xml:space="preserve">是</w:t>
      </w:r>
      <w:r>
        <w:rPr>
          <w:rFonts w:hint="eastAsia" w:ascii="宋体" w:hAnsi="宋体" w:eastAsia="宋体" w:cs="宋体"/>
          <w:bCs/>
          <w:sz w:val="28"/>
          <w:szCs w:val="28"/>
          <w:lang w:eastAsia="zh-CN"/>
        </w:rPr>
        <w:t xml:space="preserve">，</w:t>
      </w:r>
      <w:r>
        <w:rPr>
          <w:rFonts w:hint="eastAsia" w:ascii="宋体" w:hAnsi="宋体" w:eastAsia="宋体" w:cs="宋体"/>
          <w:bCs/>
          <w:sz w:val="28"/>
          <w:szCs w:val="28"/>
          <w:u w:val="single"/>
          <w:lang w:eastAsia="zh-CN"/>
        </w:rPr>
        <w:t xml:space="preserve">（应明确对被破坏的检测产品的处理方式）</w:t>
      </w:r>
      <w:r/>
    </w:p>
    <w:p>
      <w:pPr>
        <w:ind w:firstLine="1120"/>
        <w:keepLines w:val="0"/>
        <w:pageBreakBefore w:val="0"/>
        <w:spacing w:before="0" w:line="240" w:lineRule="auto"/>
        <w:rPr>
          <w:rFonts w:hint="eastAsia" w:ascii="宋体" w:hAnsi="宋体" w:eastAsia="宋体" w:cs="宋体"/>
          <w:bCs/>
          <w:sz w:val="28"/>
          <w:szCs w:val="28"/>
          <w:lang w:eastAsia="zh-CN"/>
        </w:rPr>
      </w:pPr>
      <w:r>
        <w:rPr>
          <w:rFonts w:hint="eastAsia" w:ascii="宋体" w:hAnsi="宋体" w:eastAsia="宋体" w:cs="宋体"/>
          <w:bCs/>
          <w:sz w:val="28"/>
          <w:szCs w:val="28"/>
          <w:lang w:val="en-US" w:eastAsia="zh-CN"/>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验收组织的其他事项：</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（2）履约验收时间：</w:t>
      </w:r>
      <w:r>
        <w:rPr>
          <w:rFonts w:hint="eastAsia" w:ascii="宋体" w:hAnsi="宋体" w:eastAsia="宋体" w:cs="宋体"/>
          <w:bCs/>
          <w:sz w:val="28"/>
          <w:szCs w:val="28"/>
          <w:u w:val="single"/>
        </w:rPr>
        <w:t xml:space="preserve">（计划于何时验收/供应商提出验收申请之日起   日内组织验收）</w:t>
      </w:r>
      <w:r>
        <w:rPr>
          <w:rFonts w:hint="eastAsia" w:ascii="宋体" w:hAnsi="宋体" w:eastAsia="宋体" w:cs="宋体"/>
          <w:bCs/>
          <w:sz w:val="28"/>
          <w:szCs w:val="28"/>
          <w:u w:val="single"/>
          <w:lang w:val="en-US" w:eastAsia="zh-CN"/>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（3）履约验收方式：</w:t>
      </w:r>
      <w:r>
        <w:rPr>
          <w:rFonts w:ascii="Wingdings" w:hAnsi="Wingdings" w:eastAsia="Wingdings" w:cs="Wingdings"/>
          <w:sz w:val="28"/>
          <w:szCs w:val="28"/>
        </w:rPr>
        <w:t xml:space="preserve">¨</w:t>
      </w:r>
      <w:r>
        <w:rPr>
          <w:rFonts w:hint="eastAsia" w:ascii="宋体" w:hAnsi="宋体" w:eastAsia="宋体" w:cs="宋体"/>
          <w:bCs/>
          <w:sz w:val="28"/>
          <w:szCs w:val="28"/>
        </w:rPr>
        <w:t xml:space="preserve">一次性验收         </w:t>
      </w:r>
      <w:r/>
    </w:p>
    <w:p>
      <w:pPr>
        <w:ind w:firstLine="0"/>
        <w:keepLines w:val="0"/>
        <w:pageBreakBefore w:val="0"/>
        <w:spacing w:before="0" w:line="24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分期/分项验收</w:t>
      </w:r>
      <w:r>
        <w:rPr>
          <w:rFonts w:hint="eastAsia" w:ascii="宋体" w:hAnsi="宋体" w:eastAsia="宋体" w:cs="宋体"/>
          <w:bCs/>
          <w:sz w:val="28"/>
          <w:szCs w:val="28"/>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（应明确分期</w:t>
      </w:r>
      <w:r>
        <w:rPr>
          <w:rFonts w:hint="eastAsia" w:ascii="宋体" w:hAnsi="宋体" w:eastAsia="宋体" w:cs="宋体"/>
          <w:bCs/>
          <w:sz w:val="28"/>
          <w:szCs w:val="28"/>
          <w:u w:val="single"/>
          <w:lang w:val="en" w:eastAsia="zh-CN"/>
        </w:rPr>
        <w:t xml:space="preserve">/分项验收的工作安排</w:t>
      </w:r>
      <w:r>
        <w:rPr>
          <w:rFonts w:hint="eastAsia" w:ascii="宋体" w:hAnsi="宋体" w:eastAsia="宋体" w:cs="宋体"/>
          <w:bCs/>
          <w:sz w:val="28"/>
          <w:szCs w:val="28"/>
          <w:u w:val="single"/>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（4）履约验收程序：</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（5）履约验收的内容：</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（6）履约验收标准：</w:t>
      </w:r>
      <w:r>
        <w:rPr>
          <w:rFonts w:hint="eastAsia" w:ascii="宋体" w:hAnsi="宋体" w:eastAsia="宋体" w:cs="宋体"/>
          <w:bCs/>
          <w:sz w:val="28"/>
          <w:szCs w:val="28"/>
          <w:u w:val="single"/>
        </w:rPr>
        <w:t xml:space="preserve">                                         </w:t>
      </w:r>
      <w:r/>
    </w:p>
    <w:p>
      <w:pPr>
        <w:pStyle w:val="1041"/>
        <w:keepLines w:val="0"/>
        <w:pageBreakBefore w:val="0"/>
        <w:spacing w:line="240" w:lineRule="auto"/>
        <w:rPr>
          <w:rFonts w:hint="eastAsia" w:ascii="宋体" w:hAnsi="宋体" w:eastAsia="宋体" w:cs="宋体"/>
          <w:sz w:val="28"/>
          <w:szCs w:val="28"/>
          <w:lang w:eastAsia="zh-CN"/>
        </w:rPr>
      </w:pPr>
      <w:r>
        <w:rPr>
          <w:rFonts w:hint="eastAsia" w:ascii="宋体" w:hAnsi="宋体" w:eastAsia="宋体" w:cs="宋体"/>
          <w:bCs/>
          <w:sz w:val="28"/>
          <w:szCs w:val="28"/>
          <w:u w:val="none"/>
          <w:lang w:eastAsia="zh-CN"/>
        </w:rPr>
        <w:t xml:space="preserve">（</w:t>
      </w:r>
      <w:r>
        <w:rPr>
          <w:rFonts w:hint="eastAsia" w:ascii="宋体" w:hAnsi="宋体" w:eastAsia="宋体" w:cs="宋体"/>
          <w:bCs/>
          <w:sz w:val="28"/>
          <w:szCs w:val="28"/>
          <w:u w:val="none"/>
          <w:lang w:val="en-US" w:eastAsia="zh-CN"/>
        </w:rPr>
        <w:t xml:space="preserve">7</w:t>
      </w:r>
      <w:r>
        <w:rPr>
          <w:rFonts w:hint="eastAsia" w:ascii="宋体" w:hAnsi="宋体" w:eastAsia="宋体" w:cs="宋体"/>
          <w:bCs/>
          <w:sz w:val="28"/>
          <w:szCs w:val="28"/>
          <w:u w:val="none"/>
          <w:lang w:eastAsia="zh-CN"/>
        </w:rPr>
        <w:t xml:space="preserve">）是否以采购活动中供应商提供的样品作为参考：</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（8）履约验收其他事项：</w:t>
      </w:r>
      <w:r>
        <w:rPr>
          <w:rFonts w:hint="eastAsia" w:ascii="宋体" w:hAnsi="宋体" w:eastAsia="宋体" w:cs="宋体"/>
          <w:bCs/>
          <w:sz w:val="28"/>
          <w:szCs w:val="28"/>
          <w:u w:val="single"/>
        </w:rPr>
        <w:t xml:space="preserve">      </w:t>
      </w:r>
      <w:r>
        <w:rPr>
          <w:rFonts w:hint="eastAsia" w:ascii="宋体" w:hAnsi="宋体" w:eastAsia="宋体" w:cs="宋体"/>
          <w:bCs/>
          <w:i w:val="0"/>
          <w:iCs w:val="0"/>
          <w:sz w:val="28"/>
          <w:szCs w:val="28"/>
          <w:u w:val="single"/>
        </w:rPr>
        <w:t xml:space="preserve">（产权过户登记等）</w:t>
      </w:r>
      <w:r>
        <w:rPr>
          <w:rFonts w:hint="eastAsia" w:ascii="宋体" w:hAnsi="宋体" w:eastAsia="宋体" w:cs="宋体"/>
          <w:bCs/>
          <w:sz w:val="28"/>
          <w:szCs w:val="28"/>
          <w:u w:val="single"/>
        </w:rPr>
        <w:t xml:space="preserve">          </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组成合同的文件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本协议书与下列文件一起构成合同文件，如下述文件之间有任何抵触、矛盾或歧义，应按以下顺序解释：</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政府采购</w:t>
      </w:r>
      <w:r>
        <w:rPr>
          <w:rFonts w:hint="eastAsia" w:ascii="宋体" w:hAnsi="宋体" w:eastAsia="宋体" w:cs="宋体"/>
          <w:sz w:val="28"/>
          <w:szCs w:val="28"/>
        </w:rPr>
        <w:t xml:space="preserve">合同协议书及其变更、补充</w:t>
      </w:r>
      <w:r>
        <w:rPr>
          <w:rFonts w:hint="eastAsia" w:ascii="宋体" w:hAnsi="宋体" w:eastAsia="宋体" w:cs="宋体"/>
          <w:sz w:val="28"/>
          <w:szCs w:val="28"/>
          <w:lang w:eastAsia="zh-CN"/>
        </w:rPr>
        <w:t xml:space="preserve">协议</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）政府采购合同专用条款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）政府采购合同通用条款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（成交）</w:t>
      </w:r>
      <w:r>
        <w:rPr>
          <w:rFonts w:hint="eastAsia" w:ascii="宋体" w:hAnsi="宋体" w:eastAsia="宋体" w:cs="宋体"/>
          <w:sz w:val="28"/>
          <w:szCs w:val="28"/>
        </w:rPr>
        <w:t xml:space="preserve">通知书</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）投标（响应）文件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（6）采购文件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（7）有关技术文件，图纸</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eastAsia="zh-CN"/>
        </w:rPr>
        <w:t xml:space="preserve">）国家法律、行政法规和规章制度规定或合同约定的作为合同组成部分的其他文件</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合同生效</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本合同自</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生效。</w:t>
      </w:r>
      <w:r/>
    </w:p>
    <w:p>
      <w:pPr>
        <w:numPr>
          <w:ilvl w:val="0"/>
          <w:numId w:val="4"/>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合同份数</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甲方</w:t>
      </w:r>
      <w:r>
        <w:rPr>
          <w:rFonts w:hint="eastAsia" w:ascii="宋体" w:hAnsi="宋体" w:eastAsia="宋体" w:cs="宋体"/>
          <w:sz w:val="28"/>
          <w:szCs w:val="28"/>
        </w:rPr>
        <w:t xml:space="preserve">执</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乙方</w:t>
      </w:r>
      <w:r>
        <w:rPr>
          <w:rFonts w:hint="eastAsia" w:ascii="宋体" w:hAnsi="宋体" w:eastAsia="宋体" w:cs="宋体"/>
          <w:sz w:val="28"/>
          <w:szCs w:val="28"/>
        </w:rPr>
        <w:t xml:space="preserve">执</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份，均具有同等法律效力。</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合同订立时间：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合同订立地点：</w:t>
      </w:r>
      <w:r>
        <w:rPr>
          <w:rFonts w:hint="eastAsia" w:ascii="宋体" w:hAnsi="宋体" w:eastAsia="宋体" w:cs="宋体"/>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附件：具体标</w:t>
      </w:r>
      <w:r>
        <w:rPr>
          <w:rFonts w:hint="eastAsia" w:ascii="宋体" w:hAnsi="宋体" w:eastAsia="宋体" w:cs="宋体"/>
          <w:sz w:val="28"/>
          <w:szCs w:val="28"/>
          <w:lang w:eastAsia="zh-CN"/>
        </w:rPr>
        <w:t xml:space="preserve">的及其</w:t>
      </w:r>
      <w:r>
        <w:rPr>
          <w:rFonts w:hint="eastAsia" w:ascii="宋体" w:hAnsi="宋体" w:eastAsia="宋体" w:cs="宋体"/>
          <w:sz w:val="28"/>
          <w:szCs w:val="28"/>
          <w:highlight w:val="none"/>
          <w:u w:val="none"/>
          <w:lang w:val="en-US" w:eastAsia="zh-CN"/>
        </w:rPr>
        <w:t xml:space="preserve">技术要求和商务要求</w:t>
      </w:r>
      <w:r>
        <w:rPr>
          <w:rFonts w:hint="eastAsia" w:ascii="宋体" w:hAnsi="宋体" w:eastAsia="宋体" w:cs="宋体"/>
          <w:sz w:val="28"/>
          <w:szCs w:val="28"/>
        </w:rPr>
        <w:t xml:space="preserve">、联合协议、分包</w:t>
      </w:r>
      <w:r>
        <w:rPr>
          <w:rFonts w:hint="eastAsia" w:ascii="宋体" w:hAnsi="宋体" w:eastAsia="宋体" w:cs="宋体"/>
          <w:sz w:val="28"/>
          <w:szCs w:val="28"/>
          <w:lang w:eastAsia="zh-CN"/>
        </w:rPr>
        <w:t xml:space="preserve">意向</w:t>
      </w:r>
      <w:r>
        <w:rPr>
          <w:rFonts w:hint="eastAsia" w:ascii="宋体" w:hAnsi="宋体" w:eastAsia="宋体" w:cs="宋体"/>
          <w:sz w:val="28"/>
          <w:szCs w:val="28"/>
        </w:rPr>
        <w:t xml:space="preserve">协议等。</w:t>
      </w:r>
      <w:r/>
    </w:p>
    <w:tbl>
      <w:tblPr>
        <w:tblStyle w:val="98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甲方（采购人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988"/>
              <w:ind w:left="0" w:right="0"/>
              <w:jc w:val="left"/>
              <w:keepLines w:val="0"/>
              <w:keepNext w:val="0"/>
              <w:pageBreakBefore w:val="0"/>
              <w:spacing w:before="156"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z w:val="28"/>
                <w:szCs w:val="28"/>
              </w:rPr>
              <w:t xml:space="preserve">注：涉及联合体或其他合同主体的信息应按上表格式加列。</w:t>
            </w:r>
            <w:r/>
          </w:p>
        </w:tc>
      </w:tr>
    </w:tbl>
    <w:p>
      <w:pPr>
        <w:pStyle w:val="980"/>
        <w:ind w:left="0" w:firstLine="2800"/>
        <w:jc w:val="both"/>
        <w:keepLines w:val="0"/>
        <w:pageBreakBefore w:val="0"/>
        <w:spacing w:before="156" w:line="240" w:lineRule="auto"/>
        <w:rPr>
          <w:rFonts w:hint="eastAsia" w:ascii="宋体" w:hAnsi="宋体" w:eastAsia="宋体" w:cs="宋体"/>
          <w:sz w:val="28"/>
          <w:szCs w:val="28"/>
        </w:rPr>
      </w:pPr>
      <w:r/>
      <w:bookmarkStart w:id="43" w:name="_Toc27624"/>
      <w:r>
        <w:rPr>
          <w:rFonts w:hint="eastAsia" w:ascii="黑体" w:hAnsi="黑体" w:eastAsia="黑体" w:cs="黑体"/>
          <w:b w:val="0"/>
          <w:bCs w:val="0"/>
          <w:sz w:val="28"/>
          <w:szCs w:val="28"/>
        </w:rPr>
        <w:t xml:space="preserve">第二节 政府采购合同通用条款</w:t>
      </w:r>
      <w:bookmarkEnd w:id="43"/>
      <w:r/>
      <w:r/>
    </w:p>
    <w:p>
      <w:pPr>
        <w:ind w:firstLine="0"/>
        <w:jc w:val="left"/>
        <w:keepLines w:val="0"/>
        <w:pageBreakBefore w:val="0"/>
        <w:spacing w:before="0" w:line="240" w:lineRule="auto"/>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    1.</w:t>
      </w:r>
      <w:r>
        <w:rPr>
          <w:rFonts w:hint="eastAsia" w:ascii="宋体" w:hAnsi="宋体" w:eastAsia="宋体" w:cs="宋体"/>
          <w:b/>
          <w:sz w:val="28"/>
          <w:szCs w:val="28"/>
          <w:lang w:val="en-US" w:eastAsia="zh-CN"/>
        </w:rPr>
        <w:t xml:space="preserve"> </w:t>
      </w:r>
      <w:r>
        <w:rPr>
          <w:rFonts w:hint="eastAsia" w:ascii="宋体" w:hAnsi="宋体" w:eastAsia="宋体" w:cs="宋体"/>
          <w:b/>
          <w:bCs/>
          <w:sz w:val="28"/>
          <w:szCs w:val="28"/>
        </w:rPr>
        <w:t xml:space="preserve">定义</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1.1合同当事人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（1）采购人（以下称甲方）是指使用财政性资金，通过政府采购方式向供应商购买货物</w:t>
      </w:r>
      <w:r>
        <w:rPr>
          <w:rFonts w:hint="eastAsia" w:ascii="宋体" w:hAnsi="宋体" w:eastAsia="宋体" w:cs="宋体"/>
          <w:color w:val="auto"/>
          <w:sz w:val="28"/>
          <w:szCs w:val="28"/>
          <w:highlight w:val="none"/>
          <w:lang w:val="en-US" w:eastAsia="zh-CN"/>
        </w:rPr>
        <w:t xml:space="preserve">及其相关服务的</w:t>
      </w:r>
      <w:r>
        <w:rPr>
          <w:rFonts w:hint="eastAsia" w:ascii="宋体" w:hAnsi="宋体" w:eastAsia="宋体" w:cs="宋体"/>
          <w:color w:val="auto"/>
          <w:sz w:val="28"/>
          <w:szCs w:val="28"/>
          <w:highlight w:val="none"/>
        </w:rPr>
        <w:t xml:space="preserve">国家机关、事业单位、团体组织。</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（2）供应商（以下称</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方）是指参加政府采购活动并且中标（成交），向采购人提供</w:t>
      </w:r>
      <w:r>
        <w:rPr>
          <w:rFonts w:hint="eastAsia" w:ascii="宋体" w:hAnsi="宋体" w:eastAsia="宋体" w:cs="宋体"/>
          <w:color w:val="auto"/>
          <w:sz w:val="28"/>
          <w:szCs w:val="28"/>
          <w:highlight w:val="none"/>
          <w:lang w:val="en-US" w:eastAsia="zh-CN"/>
        </w:rPr>
        <w:t xml:space="preserve">合同约定的货物及其相关服务的法人、非法人组织或者自然人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（3）其他合同主体是指除采购人和供应商以外，</w:t>
      </w:r>
      <w:r>
        <w:rPr>
          <w:rFonts w:hint="eastAsia" w:ascii="宋体" w:hAnsi="宋体" w:eastAsia="宋体" w:cs="宋体"/>
          <w:bCs/>
          <w:color w:val="000000" w:themeColor="text1"/>
          <w:sz w:val="28"/>
          <w:szCs w:val="28"/>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1.2本合同下列术语应解释为：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（1）“合同”系指</w:t>
      </w:r>
      <w:r>
        <w:rPr>
          <w:rFonts w:hint="eastAsia" w:ascii="宋体" w:hAnsi="宋体" w:eastAsia="宋体" w:cs="宋体"/>
          <w:bCs/>
          <w:color w:val="000000" w:themeColor="text1"/>
          <w:sz w:val="28"/>
          <w:szCs w:val="28"/>
          <w14:textFill>
            <w14:solidFill>
              <w14:schemeClr w14:val="tx1"/>
            </w14:solidFill>
          </w14:textFill>
        </w:rPr>
        <w:t xml:space="preserve">合同当事人意思表示达成一致的任何协议，包括签署的</w:t>
      </w:r>
      <w:r>
        <w:rPr>
          <w:rFonts w:hint="eastAsia" w:ascii="宋体" w:hAnsi="宋体" w:eastAsia="宋体" w:cs="宋体"/>
          <w:color w:val="auto"/>
          <w:sz w:val="28"/>
          <w:szCs w:val="28"/>
          <w:lang w:eastAsia="zh-CN"/>
        </w:rPr>
        <w:t xml:space="preserve">政府采购</w:t>
      </w:r>
      <w:r>
        <w:rPr>
          <w:rFonts w:hint="eastAsia" w:ascii="宋体" w:hAnsi="宋体" w:eastAsia="宋体" w:cs="宋体"/>
          <w:color w:val="auto"/>
          <w:sz w:val="28"/>
          <w:szCs w:val="28"/>
        </w:rPr>
        <w:t xml:space="preserve">合同协议书及其变更、补充</w:t>
      </w:r>
      <w:r>
        <w:rPr>
          <w:rFonts w:hint="eastAsia" w:ascii="宋体" w:hAnsi="宋体" w:eastAsia="宋体" w:cs="宋体"/>
          <w:color w:val="auto"/>
          <w:sz w:val="28"/>
          <w:szCs w:val="28"/>
          <w:lang w:eastAsia="zh-CN"/>
        </w:rPr>
        <w:t xml:space="preserve">协议，</w:t>
      </w:r>
      <w:r>
        <w:rPr>
          <w:rFonts w:hint="eastAsia" w:ascii="宋体" w:hAnsi="宋体" w:eastAsia="宋体" w:cs="宋体"/>
          <w:sz w:val="28"/>
          <w:szCs w:val="28"/>
        </w:rPr>
        <w:t xml:space="preserve">政府采购合同专用条款</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政府采购合同通用条款</w:t>
      </w:r>
      <w:r>
        <w:rPr>
          <w:rFonts w:hint="eastAsia" w:ascii="宋体" w:hAnsi="宋体" w:eastAsia="宋体" w:cs="宋体"/>
          <w:sz w:val="28"/>
          <w:szCs w:val="28"/>
          <w:lang w:eastAsia="zh-CN"/>
        </w:rPr>
        <w:t xml:space="preserve">，</w:t>
      </w:r>
      <w:r>
        <w:rPr>
          <w:rFonts w:hint="eastAsia" w:ascii="宋体" w:hAnsi="宋体" w:eastAsia="宋体" w:cs="宋体"/>
          <w:color w:val="auto"/>
          <w:sz w:val="28"/>
          <w:szCs w:val="28"/>
        </w:rPr>
        <w:t xml:space="preserve">中标</w:t>
      </w:r>
      <w:r>
        <w:rPr>
          <w:rFonts w:hint="eastAsia" w:ascii="宋体" w:hAnsi="宋体" w:eastAsia="宋体" w:cs="宋体"/>
          <w:color w:val="auto"/>
          <w:sz w:val="28"/>
          <w:szCs w:val="28"/>
          <w:lang w:eastAsia="zh-CN"/>
        </w:rPr>
        <w:t xml:space="preserve">（成交）</w:t>
      </w:r>
      <w:r>
        <w:rPr>
          <w:rFonts w:hint="eastAsia" w:ascii="宋体" w:hAnsi="宋体" w:eastAsia="宋体" w:cs="宋体"/>
          <w:color w:val="auto"/>
          <w:sz w:val="28"/>
          <w:szCs w:val="28"/>
        </w:rPr>
        <w:t xml:space="preserve">通知书</w:t>
      </w:r>
      <w:r>
        <w:rPr>
          <w:rFonts w:hint="eastAsia" w:ascii="宋体" w:hAnsi="宋体" w:eastAsia="宋体" w:cs="宋体"/>
          <w:color w:val="auto"/>
          <w:sz w:val="28"/>
          <w:szCs w:val="28"/>
          <w:lang w:eastAsia="zh-CN"/>
        </w:rPr>
        <w:t xml:space="preserve">，</w:t>
      </w:r>
      <w:r>
        <w:rPr>
          <w:rFonts w:hint="eastAsia" w:ascii="宋体" w:hAnsi="宋体" w:eastAsia="宋体" w:cs="宋体"/>
          <w:sz w:val="28"/>
          <w:szCs w:val="28"/>
        </w:rPr>
        <w:t xml:space="preserve">投标（响应）文件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有关技术文件</w:t>
      </w:r>
      <w:r>
        <w:rPr>
          <w:rFonts w:hint="eastAsia" w:ascii="宋体" w:hAnsi="宋体" w:eastAsia="宋体" w:cs="宋体"/>
          <w:sz w:val="28"/>
          <w:szCs w:val="28"/>
          <w:lang w:eastAsia="zh-CN"/>
        </w:rPr>
        <w:t xml:space="preserve">和</w:t>
      </w:r>
      <w:r>
        <w:rPr>
          <w:rFonts w:hint="eastAsia" w:ascii="宋体" w:hAnsi="宋体" w:eastAsia="宋体" w:cs="宋体"/>
          <w:sz w:val="28"/>
          <w:szCs w:val="28"/>
        </w:rPr>
        <w:t xml:space="preserve">图纸</w:t>
      </w:r>
      <w:r>
        <w:rPr>
          <w:rFonts w:hint="eastAsia" w:ascii="宋体" w:hAnsi="宋体" w:eastAsia="宋体" w:cs="宋体"/>
          <w:sz w:val="28"/>
          <w:szCs w:val="28"/>
          <w:lang w:eastAsia="zh-CN"/>
        </w:rPr>
        <w:t xml:space="preserve">，以及</w:t>
      </w:r>
      <w:r>
        <w:rPr>
          <w:rFonts w:hint="eastAsia" w:ascii="宋体" w:hAnsi="宋体" w:eastAsia="宋体" w:cs="宋体"/>
          <w:bCs w:val="0"/>
          <w:color w:val="000000" w:themeColor="text1"/>
          <w:sz w:val="28"/>
          <w:szCs w:val="28"/>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）“合同价</w:t>
      </w:r>
      <w:r>
        <w:rPr>
          <w:rFonts w:hint="eastAsia" w:ascii="宋体" w:hAnsi="宋体" w:eastAsia="宋体" w:cs="宋体"/>
          <w:color w:val="auto"/>
          <w:sz w:val="28"/>
          <w:szCs w:val="28"/>
          <w:highlight w:val="none"/>
          <w:lang w:val="en-US" w:eastAsia="zh-CN"/>
        </w:rPr>
        <w:t xml:space="preserve">款</w:t>
      </w:r>
      <w:r>
        <w:rPr>
          <w:rFonts w:hint="eastAsia" w:ascii="宋体" w:hAnsi="宋体" w:eastAsia="宋体" w:cs="宋体"/>
          <w:color w:val="auto"/>
          <w:sz w:val="28"/>
          <w:szCs w:val="28"/>
          <w:highlight w:val="none"/>
        </w:rPr>
        <w:t xml:space="preserve">”系指根据本合同规定乙方在全面履行合同义务后甲方应支付给乙方的价款。</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 w:val="28"/>
          <w:szCs w:val="28"/>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技术资料和材料</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等</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yellow"/>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themeColor="text1"/>
          <w:sz w:val="28"/>
          <w:szCs w:val="28"/>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 w:val="28"/>
          <w:szCs w:val="28"/>
          <w:highlight w:val="none"/>
          <w14:textFill>
            <w14:solidFill>
              <w14:schemeClr w14:val="tx1"/>
            </w14:solidFill>
          </w14:textFill>
        </w:rPr>
        <w:t xml:space="preserve">技术、管理和</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废弃处置、</w:t>
      </w:r>
      <w:r>
        <w:rPr>
          <w:rFonts w:hint="eastAsia" w:ascii="宋体" w:hAnsi="宋体" w:eastAsia="宋体" w:cs="宋体"/>
          <w:color w:val="000000" w:themeColor="text1"/>
          <w:sz w:val="28"/>
          <w:szCs w:val="28"/>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义务。</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yellow"/>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）“分包”系指中标</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成交</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成交</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项目中的部分履约内容，分给具有相应资质条件的供应商履行合同的行为。</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sz w:val="28"/>
          <w:szCs w:val="28"/>
        </w:rPr>
        <w:t xml:space="preserve">“联合体”系指</w:t>
      </w:r>
      <w:r>
        <w:rPr>
          <w:rFonts w:hint="eastAsia" w:ascii="宋体" w:hAnsi="宋体" w:eastAsia="宋体" w:cs="宋体"/>
          <w:sz w:val="28"/>
          <w:szCs w:val="28"/>
          <w:lang w:eastAsia="zh-CN"/>
        </w:rPr>
        <w:t xml:space="preserve">由</w:t>
      </w:r>
      <w:r>
        <w:rPr>
          <w:rFonts w:hint="eastAsia" w:ascii="宋体" w:hAnsi="宋体" w:eastAsia="宋体" w:cs="宋体"/>
          <w:sz w:val="28"/>
          <w:szCs w:val="28"/>
        </w:rPr>
        <w:t xml:space="preserve">两个以上的自然人、法人或者</w:t>
      </w:r>
      <w:r>
        <w:rPr>
          <w:rFonts w:hint="eastAsia" w:ascii="宋体" w:hAnsi="宋体" w:eastAsia="宋体" w:cs="宋体"/>
          <w:sz w:val="28"/>
          <w:szCs w:val="28"/>
          <w:lang w:val="en-US" w:eastAsia="zh-CN"/>
        </w:rPr>
        <w:t xml:space="preserve">非法人</w:t>
      </w:r>
      <w:r>
        <w:rPr>
          <w:rFonts w:hint="eastAsia" w:ascii="宋体" w:hAnsi="宋体" w:eastAsia="宋体" w:cs="宋体"/>
          <w:sz w:val="28"/>
          <w:szCs w:val="28"/>
        </w:rPr>
        <w:t xml:space="preserve">组织组成，</w:t>
      </w:r>
      <w:r>
        <w:rPr>
          <w:rFonts w:hint="eastAsia" w:ascii="宋体" w:hAnsi="宋体" w:eastAsia="宋体" w:cs="宋体"/>
          <w:sz w:val="28"/>
          <w:szCs w:val="28"/>
          <w:lang w:eastAsia="zh-CN"/>
        </w:rPr>
        <w:t xml:space="preserve">以一个供应商的身份共同参加政府采购的主体</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甲方</w:t>
      </w:r>
      <w:r>
        <w:rPr>
          <w:rFonts w:hint="eastAsia" w:ascii="宋体" w:hAnsi="宋体" w:eastAsia="宋体" w:cs="宋体"/>
          <w:color w:val="000000" w:themeColor="text1"/>
          <w:sz w:val="28"/>
          <w:szCs w:val="28"/>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）其他术语解释，见【</w:t>
      </w:r>
      <w:r>
        <w:rPr>
          <w:rFonts w:hint="eastAsia" w:ascii="宋体" w:hAnsi="宋体" w:eastAsia="宋体" w:cs="宋体"/>
          <w:b/>
          <w:bCs/>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left="0"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    2. 合同标的及金额</w:t>
      </w:r>
      <w:r/>
    </w:p>
    <w:p>
      <w:pPr>
        <w:ind w:firstLine="560"/>
        <w:jc w:val="left"/>
        <w:keepLines w:val="0"/>
        <w:pageBreakBefore w:val="0"/>
        <w:spacing w:before="0" w:line="240" w:lineRule="auto"/>
        <w:rPr>
          <w:rFonts w:hint="eastAsia" w:ascii="宋体" w:hAnsi="宋体" w:eastAsia="宋体" w:cs="宋体"/>
          <w:b/>
          <w:bCs/>
          <w:i/>
          <w:i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价款</w:t>
      </w:r>
      <w:r>
        <w:rPr>
          <w:rFonts w:hint="eastAsia" w:ascii="宋体" w:hAnsi="宋体" w:eastAsia="宋体" w:cs="宋体"/>
          <w:color w:val="000000" w:themeColor="text1"/>
          <w:sz w:val="28"/>
          <w:szCs w:val="28"/>
          <w:highlight w:val="none"/>
          <w14:textFill>
            <w14:solidFill>
              <w14:schemeClr w14:val="tx1"/>
            </w14:solidFill>
          </w14:textFill>
        </w:rPr>
        <w:t xml:space="preserve">中，甲方不再另行支付</w:t>
      </w:r>
      <w:r>
        <w:rPr>
          <w:rFonts w:hint="eastAsia" w:ascii="宋体" w:hAnsi="宋体" w:eastAsia="宋体" w:cs="宋体"/>
          <w:color w:val="000000" w:themeColor="text1"/>
          <w:sz w:val="28"/>
          <w:szCs w:val="28"/>
          <w:highlight w:val="none"/>
          <w:lang w:val="en"/>
          <w14:textFill>
            <w14:solidFill>
              <w14:schemeClr w14:val="tx1"/>
            </w14:solidFill>
          </w14:textFill>
        </w:rPr>
        <w:t xml:space="preserve">其他</w:t>
      </w:r>
      <w:r>
        <w:rPr>
          <w:rFonts w:hint="eastAsia" w:ascii="宋体" w:hAnsi="宋体" w:eastAsia="宋体" w:cs="宋体"/>
          <w:color w:val="000000" w:themeColor="text1"/>
          <w:sz w:val="28"/>
          <w:szCs w:val="28"/>
          <w:highlight w:val="none"/>
          <w14:textFill>
            <w14:solidFill>
              <w14:schemeClr w14:val="tx1"/>
            </w14:solidFill>
          </w14:textFill>
        </w:rPr>
        <w:t xml:space="preserve">任何费用。</w:t>
      </w:r>
      <w:r/>
    </w:p>
    <w:p>
      <w:pPr>
        <w:ind w:firstLine="0"/>
        <w:jc w:val="left"/>
        <w:keepLines w:val="0"/>
        <w:pageBreakBefore w:val="0"/>
        <w:spacing w:before="0" w:line="24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3</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 xml:space="preserve">履行合同的时间、地点和方式</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sz w:val="28"/>
          <w:szCs w:val="28"/>
        </w:rPr>
        <w:t xml:space="preserve">乙方应当在约定的时间、地点</w:t>
      </w:r>
      <w:r>
        <w:rPr>
          <w:rFonts w:hint="eastAsia" w:ascii="宋体" w:hAnsi="宋体" w:eastAsia="宋体" w:cs="宋体"/>
          <w:sz w:val="28"/>
          <w:szCs w:val="28"/>
          <w:lang w:eastAsia="zh-CN"/>
        </w:rPr>
        <w:t xml:space="preserve">，按照约定</w:t>
      </w:r>
      <w:r>
        <w:rPr>
          <w:rFonts w:hint="eastAsia" w:ascii="宋体" w:hAnsi="宋体" w:eastAsia="宋体" w:cs="宋体"/>
          <w:sz w:val="28"/>
          <w:szCs w:val="28"/>
        </w:rPr>
        <w:t xml:space="preserve">方式履行合同。</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4</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甲方的权利和义务</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.1 签署合同后，甲方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应</w:t>
      </w:r>
      <w:r>
        <w:rPr>
          <w:rFonts w:hint="eastAsia" w:ascii="宋体" w:hAnsi="宋体" w:eastAsia="宋体" w:cs="宋体"/>
          <w:color w:val="000000" w:themeColor="text1"/>
          <w:sz w:val="28"/>
          <w:szCs w:val="28"/>
          <w:highlight w:val="none"/>
          <w14:textFill>
            <w14:solidFill>
              <w14:schemeClr w14:val="tx1"/>
            </w14:solidFill>
          </w14:textFill>
        </w:rPr>
        <w:t xml:space="preserve">确定</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8"/>
          <w:szCs w:val="28"/>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.3 甲方有权要求乙方对缺陷部分予以修复，并按合同约定享有货物保修及其他合同约定的权利。</w:t>
      </w:r>
      <w:r/>
    </w:p>
    <w:p>
      <w:pPr>
        <w:ind w:firstLine="56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 w:val="28"/>
          <w:szCs w:val="28"/>
          <w:highlight w:val="none"/>
          <w:lang w:eastAsia="zh-CN"/>
        </w:rPr>
        <w:t xml:space="preserve">未</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约定的期限内对乙方履约提出任何异议或者向乙方作出任何说明的，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视为验收通过。</w:t>
      </w:r>
      <w:r/>
    </w:p>
    <w:p>
      <w:pPr>
        <w:ind w:firstLine="560"/>
        <w:jc w:val="left"/>
        <w:keepLines w:val="0"/>
        <w:pageBreakBefore w:val="0"/>
        <w:spacing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w:t>
      </w:r>
      <w:r>
        <w:rPr>
          <w:rFonts w:hint="eastAsia" w:ascii="宋体" w:hAnsi="宋体" w:eastAsia="宋体" w:cs="宋体"/>
          <w:color w:val="000000" w:themeColor="text1"/>
          <w:sz w:val="28"/>
          <w:szCs w:val="28"/>
          <w:highlight w:val="none"/>
          <w14:textFill>
            <w14:solidFill>
              <w14:schemeClr w14:val="tx1"/>
            </w14:solidFill>
          </w14:textFill>
        </w:rPr>
        <w:t xml:space="preserve">时向乙方支付</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合同价款，不得以内部人员变更、履行内部付款流程等为由，拒绝或迟延支付。</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 国家法律法规规定</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约定应</w:t>
      </w:r>
      <w:r>
        <w:rPr>
          <w:rFonts w:hint="eastAsia" w:ascii="宋体" w:hAnsi="宋体" w:eastAsia="宋体" w:cs="宋体"/>
          <w:color w:val="000000" w:themeColor="text1"/>
          <w:sz w:val="28"/>
          <w:szCs w:val="28"/>
          <w:highlight w:val="none"/>
          <w14:textFill>
            <w14:solidFill>
              <w14:schemeClr w14:val="tx1"/>
            </w14:solidFill>
          </w14:textFill>
        </w:rPr>
        <w:t xml:space="preserve">由甲方承担的其他义务和责任。</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5</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乙方的权利和义务</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.1 签署合同后，乙方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应</w:t>
      </w:r>
      <w:r>
        <w:rPr>
          <w:rFonts w:hint="eastAsia" w:ascii="宋体" w:hAnsi="宋体" w:eastAsia="宋体" w:cs="宋体"/>
          <w:color w:val="000000" w:themeColor="text1"/>
          <w:sz w:val="28"/>
          <w:szCs w:val="28"/>
          <w:highlight w:val="none"/>
          <w14:textFill>
            <w14:solidFill>
              <w14:schemeClr w14:val="tx1"/>
            </w14:solidFill>
          </w14:textFill>
        </w:rPr>
        <w:t xml:space="preserve">确定</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8"/>
          <w:szCs w:val="28"/>
          <w:highlight w:val="none"/>
          <w14:textFill>
            <w14:solidFill>
              <w14:schemeClr w14:val="tx1"/>
            </w14:solidFill>
          </w14:textFill>
        </w:rPr>
        <w:t xml:space="preserve">，负责与本合同有关的事务。</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及相关</w:t>
      </w:r>
      <w:r>
        <w:rPr>
          <w:rFonts w:hint="eastAsia" w:ascii="宋体" w:hAnsi="宋体" w:eastAsia="宋体" w:cs="宋体"/>
          <w:color w:val="000000" w:themeColor="text1"/>
          <w:sz w:val="28"/>
          <w:szCs w:val="28"/>
          <w:highlight w:val="none"/>
          <w14:textFill>
            <w14:solidFill>
              <w14:schemeClr w14:val="tx1"/>
            </w14:solidFill>
          </w14:textFill>
        </w:rPr>
        <w:t xml:space="preserve">服务符合合同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有关</w:t>
      </w:r>
      <w:r>
        <w:rPr>
          <w:rFonts w:hint="eastAsia" w:ascii="宋体" w:hAnsi="宋体" w:eastAsia="宋体" w:cs="宋体"/>
          <w:color w:val="000000" w:themeColor="text1"/>
          <w:sz w:val="28"/>
          <w:szCs w:val="28"/>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及验收</w:t>
      </w:r>
      <w:r>
        <w:rPr>
          <w:rFonts w:hint="eastAsia" w:ascii="宋体" w:hAnsi="宋体" w:eastAsia="宋体" w:cs="宋体"/>
          <w:color w:val="000000" w:themeColor="text1"/>
          <w:sz w:val="28"/>
          <w:szCs w:val="28"/>
          <w:highlight w:val="none"/>
          <w14:textFill>
            <w14:solidFill>
              <w14:schemeClr w14:val="tx1"/>
            </w14:solidFill>
          </w14:textFill>
        </w:rPr>
        <w:t xml:space="preserve">，并负责项目实施过程中的所有协调工作。</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合同价款</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.4国家法律法规规定</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及</w:t>
      </w:r>
      <w:r>
        <w:rPr>
          <w:rFonts w:hint="eastAsia" w:ascii="宋体" w:hAnsi="宋体" w:eastAsia="宋体" w:cs="宋体"/>
          <w:b/>
          <w:bCs/>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约定应</w:t>
      </w:r>
      <w:r>
        <w:rPr>
          <w:rFonts w:hint="eastAsia" w:ascii="宋体" w:hAnsi="宋体" w:eastAsia="宋体" w:cs="宋体"/>
          <w:color w:val="000000" w:themeColor="text1"/>
          <w:sz w:val="28"/>
          <w:szCs w:val="28"/>
          <w:highlight w:val="none"/>
          <w14:textFill>
            <w14:solidFill>
              <w14:schemeClr w14:val="tx1"/>
            </w14:solidFill>
          </w14:textFill>
        </w:rPr>
        <w:t xml:space="preserve">由乙方承担的其他义务和责任。</w:t>
      </w:r>
      <w:r/>
    </w:p>
    <w:p>
      <w:pPr>
        <w:ind w:left="0"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6. 合同履</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行</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.1 甲乙双方应当按照</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themeColor="text1"/>
          <w:sz w:val="28"/>
          <w:szCs w:val="28"/>
          <w:highlight w:val="none"/>
          <w14:textFill>
            <w14:solidFill>
              <w14:schemeClr w14:val="tx1"/>
            </w14:solidFill>
          </w14:textFill>
        </w:rPr>
        <w:t xml:space="preserve">约定顺序履行合同义务；如果没有先后顺序的，应当同时履行。</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7</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货物包装、运输</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保险</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8"/>
          <w:szCs w:val="28"/>
          <w:highlight w:val="none"/>
          <w14:textFill>
            <w14:solidFill>
              <w14:schemeClr w14:val="tx1"/>
            </w14:solidFill>
          </w14:textFill>
        </w:rPr>
        <w:t xml:space="preserve">要求</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.1 本合同</w:t>
      </w:r>
      <w:r>
        <w:rPr>
          <w:rFonts w:hint="eastAsia" w:ascii="宋体" w:hAnsi="宋体" w:eastAsia="宋体" w:cs="宋体"/>
          <w:bCs/>
          <w:color w:val="000000" w:themeColor="text1"/>
          <w:sz w:val="28"/>
          <w:szCs w:val="28"/>
          <w:highlight w:val="none"/>
          <w14:textFill>
            <w14:solidFill>
              <w14:schemeClr w14:val="tx1"/>
            </w14:solidFill>
          </w14:textFill>
        </w:rPr>
        <w:t xml:space="preserve">涉及商品包装</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快递包装的，</w:t>
      </w:r>
      <w:r>
        <w:rPr>
          <w:rFonts w:hint="eastAsia" w:ascii="宋体" w:hAnsi="宋体" w:eastAsia="宋体" w:cs="宋体"/>
          <w:color w:val="000000" w:themeColor="text1"/>
          <w:sz w:val="28"/>
          <w:szCs w:val="28"/>
          <w:highlight w:val="none"/>
          <w14:textFill>
            <w14:solidFill>
              <w14:schemeClr w14:val="tx1"/>
            </w14:solidFill>
          </w14:textFill>
        </w:rPr>
        <w:t xml:space="preserve">除</w:t>
      </w:r>
      <w:r>
        <w:rPr>
          <w:rFonts w:hint="eastAsia" w:ascii="宋体" w:hAnsi="宋体" w:eastAsia="宋体" w:cs="宋体"/>
          <w:b/>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8"/>
          <w:szCs w:val="28"/>
          <w:highlight w:val="none"/>
          <w14:textFill>
            <w14:solidFill>
              <w14:schemeClr w14:val="tx1"/>
            </w14:solidFill>
          </w14:textFill>
        </w:rPr>
        <w:t xml:space="preserve">另有</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约</w:t>
      </w:r>
      <w:r>
        <w:rPr>
          <w:rFonts w:hint="eastAsia" w:ascii="宋体" w:hAnsi="宋体" w:eastAsia="宋体" w:cs="宋体"/>
          <w:bCs/>
          <w:color w:val="000000" w:themeColor="text1"/>
          <w:sz w:val="28"/>
          <w:szCs w:val="28"/>
          <w:highlight w:val="none"/>
          <w14:textFill>
            <w14:solidFill>
              <w14:schemeClr w14:val="tx1"/>
            </w14:solidFill>
          </w14:textFill>
        </w:rPr>
        <w:t xml:space="preserve">定</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外</w:t>
      </w: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 w:val="28"/>
          <w:szCs w:val="28"/>
          <w:highlight w:val="none"/>
          <w:lang w:eastAsia="zh-CN"/>
          <w14:textFill>
            <w14:solidFill>
              <w14:schemeClr w14:val="tx1"/>
            </w14:solidFill>
          </w14:textFill>
        </w:rPr>
        <w:t xml:space="preserve">约定的</w:t>
      </w:r>
      <w:r>
        <w:rPr>
          <w:rFonts w:hint="eastAsia" w:ascii="宋体" w:hAnsi="宋体" w:eastAsia="宋体" w:cs="宋体"/>
          <w:color w:val="000000" w:themeColor="text1"/>
          <w:sz w:val="28"/>
          <w:szCs w:val="28"/>
          <w:highlight w:val="none"/>
          <w14:textFill>
            <w14:solidFill>
              <w14:schemeClr w14:val="tx1"/>
            </w14:solidFill>
          </w14:textFill>
        </w:rPr>
        <w:t xml:space="preserve">指定现场。</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.2 除</w:t>
      </w:r>
      <w:r>
        <w:rPr>
          <w:rFonts w:hint="eastAsia" w:ascii="宋体" w:hAnsi="宋体" w:eastAsia="宋体" w:cs="宋体"/>
          <w:b/>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8"/>
          <w:szCs w:val="28"/>
          <w:highlight w:val="none"/>
          <w14:textFill>
            <w14:solidFill>
              <w14:schemeClr w14:val="tx1"/>
            </w14:solidFill>
          </w14:textFill>
        </w:rPr>
        <w:t xml:space="preserve">另有</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约</w:t>
      </w:r>
      <w:r>
        <w:rPr>
          <w:rFonts w:hint="eastAsia" w:ascii="宋体" w:hAnsi="宋体" w:eastAsia="宋体" w:cs="宋体"/>
          <w:bCs/>
          <w:color w:val="000000" w:themeColor="text1"/>
          <w:sz w:val="28"/>
          <w:szCs w:val="28"/>
          <w:highlight w:val="none"/>
          <w14:textFill>
            <w14:solidFill>
              <w14:schemeClr w14:val="tx1"/>
            </w14:solidFill>
          </w14:textFill>
        </w:rPr>
        <w:t xml:space="preserve">定</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外</w:t>
      </w: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 w:val="28"/>
          <w:szCs w:val="28"/>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包含</w:t>
      </w:r>
      <w:r>
        <w:rPr>
          <w:rFonts w:hint="eastAsia" w:ascii="宋体" w:hAnsi="宋体" w:eastAsia="宋体" w:cs="宋体"/>
          <w:color w:val="000000" w:themeColor="text1"/>
          <w:sz w:val="28"/>
          <w:szCs w:val="28"/>
          <w:highlight w:val="none"/>
          <w14:textFill>
            <w14:solidFill>
              <w14:schemeClr w14:val="tx1"/>
            </w14:solidFill>
          </w14:textFill>
        </w:rPr>
        <w:t xml:space="preserve">在合同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价款</w:t>
      </w:r>
      <w:r>
        <w:rPr>
          <w:rFonts w:hint="eastAsia" w:ascii="宋体" w:hAnsi="宋体" w:eastAsia="宋体" w:cs="宋体"/>
          <w:color w:val="000000" w:themeColor="text1"/>
          <w:sz w:val="28"/>
          <w:szCs w:val="28"/>
          <w:highlight w:val="none"/>
          <w14:textFill>
            <w14:solidFill>
              <w14:schemeClr w14:val="tx1"/>
            </w14:solidFill>
          </w14:textFill>
        </w:rPr>
        <w:t xml:space="preserve">中。</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.3 货物保险要求按</w:t>
      </w:r>
      <w:r>
        <w:rPr>
          <w:rFonts w:hint="eastAsia" w:ascii="宋体" w:hAnsi="宋体" w:eastAsia="宋体" w:cs="宋体"/>
          <w:b/>
          <w:color w:val="000000" w:themeColor="text1"/>
          <w:sz w:val="28"/>
          <w:szCs w:val="28"/>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8"/>
          <w:szCs w:val="28"/>
          <w:highlight w:val="none"/>
          <w14:textFill>
            <w14:solidFill>
              <w14:schemeClr w14:val="tx1"/>
            </w14:solidFill>
          </w14:textFill>
        </w:rPr>
        <w:t xml:space="preserve">规定执行</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.4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 w:val="28"/>
          <w:szCs w:val="28"/>
          <w:highlight w:val="none"/>
          <w14:textFill>
            <w14:solidFill>
              <w14:schemeClr w14:val="tx1"/>
            </w14:solidFill>
          </w14:textFill>
        </w:rPr>
        <w:t xml:space="preserve">对商品包装</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快递包装</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 w:val="28"/>
          <w:szCs w:val="28"/>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 w:val="28"/>
          <w:szCs w:val="28"/>
          <w:highlight w:val="none"/>
          <w14:textFill>
            <w14:solidFill>
              <w14:schemeClr w14:val="tx1"/>
            </w14:solidFill>
          </w14:textFill>
        </w:rPr>
        <w:t xml:space="preserve">具体包装要求</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8"/>
          <w:szCs w:val="28"/>
          <w:highlight w:val="none"/>
          <w14:textFill>
            <w14:solidFill>
              <w14:schemeClr w14:val="tx1"/>
            </w14:solidFill>
          </w14:textFill>
        </w:rPr>
        <w:t xml:space="preserve">应</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8"/>
          <w:szCs w:val="28"/>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8"/>
          <w:szCs w:val="28"/>
          <w:highlight w:val="none"/>
          <w14:textFill>
            <w14:solidFill>
              <w14:schemeClr w14:val="tx1"/>
            </w14:solidFill>
          </w14:textFill>
        </w:rPr>
        <w:t xml:space="preserve">，并作为履约验收的内容，必要时甲方可以要求乙方在履约验收环节出具检测报告。</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7.5 </w:t>
      </w:r>
      <w:r>
        <w:rPr>
          <w:rFonts w:hint="eastAsia" w:ascii="宋体" w:hAnsi="宋体" w:eastAsia="宋体" w:cs="宋体"/>
          <w:color w:val="000000"/>
          <w:sz w:val="28"/>
          <w:szCs w:val="28"/>
        </w:rPr>
        <w:t xml:space="preserve">乙方在运输到达之前</w:t>
      </w:r>
      <w:r>
        <w:rPr>
          <w:rFonts w:hint="eastAsia" w:ascii="宋体" w:hAnsi="宋体" w:eastAsia="宋体" w:cs="宋体"/>
          <w:color w:val="000000"/>
          <w:sz w:val="28"/>
          <w:szCs w:val="28"/>
          <w:lang w:eastAsia="zh-CN"/>
        </w:rPr>
        <w:t xml:space="preserve">应</w:t>
      </w:r>
      <w:r>
        <w:rPr>
          <w:rFonts w:hint="eastAsia" w:ascii="宋体" w:hAnsi="宋体" w:eastAsia="宋体" w:cs="宋体"/>
          <w:color w:val="000000"/>
          <w:sz w:val="28"/>
          <w:szCs w:val="28"/>
        </w:rPr>
        <w:t xml:space="preserve">提前通知</w:t>
      </w:r>
      <w:r>
        <w:rPr>
          <w:rFonts w:hint="eastAsia" w:ascii="宋体" w:hAnsi="宋体" w:eastAsia="宋体" w:cs="宋体"/>
          <w:color w:val="000000"/>
          <w:sz w:val="28"/>
          <w:szCs w:val="28"/>
          <w:lang w:eastAsia="zh-CN"/>
        </w:rPr>
        <w:t xml:space="preserve">甲方</w:t>
      </w:r>
      <w:r>
        <w:rPr>
          <w:rFonts w:hint="eastAsia" w:ascii="宋体" w:hAnsi="宋体" w:eastAsia="宋体" w:cs="宋体"/>
          <w:color w:val="000000"/>
          <w:sz w:val="28"/>
          <w:szCs w:val="28"/>
        </w:rPr>
        <w:t xml:space="preserve">，并提示货物运输装卸的注意事项</w:t>
      </w:r>
      <w:r>
        <w:rPr>
          <w:rFonts w:hint="eastAsia" w:ascii="宋体" w:hAnsi="宋体" w:eastAsia="宋体" w:cs="宋体"/>
          <w:color w:val="000000"/>
          <w:sz w:val="28"/>
          <w:szCs w:val="28"/>
          <w:lang w:eastAsia="zh-CN"/>
        </w:rPr>
        <w:t xml:space="preserve">，甲方配合乙方做好货物的接收工作。</w:t>
      </w:r>
      <w:r/>
    </w:p>
    <w:p>
      <w:pPr>
        <w:pStyle w:val="1041"/>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7.6 </w:t>
      </w:r>
      <w:r>
        <w:rPr>
          <w:rFonts w:hint="eastAsia" w:ascii="宋体" w:hAnsi="宋体" w:eastAsia="宋体" w:cs="宋体"/>
          <w:color w:val="000000"/>
          <w:sz w:val="28"/>
          <w:szCs w:val="28"/>
          <w:highlight w:val="none"/>
        </w:rPr>
        <w:t xml:space="preserve">如因包装</w:t>
      </w:r>
      <w:r>
        <w:rPr>
          <w:rFonts w:hint="eastAsia" w:ascii="宋体" w:hAnsi="宋体" w:eastAsia="宋体" w:cs="宋体"/>
          <w:color w:val="000000"/>
          <w:sz w:val="28"/>
          <w:szCs w:val="28"/>
          <w:highlight w:val="none"/>
          <w:lang w:eastAsia="zh-CN"/>
        </w:rPr>
        <w:t xml:space="preserve">、运输</w:t>
      </w:r>
      <w:r>
        <w:rPr>
          <w:rFonts w:hint="eastAsia" w:ascii="宋体" w:hAnsi="宋体" w:eastAsia="宋体" w:cs="宋体"/>
          <w:color w:val="000000"/>
          <w:sz w:val="28"/>
          <w:szCs w:val="28"/>
          <w:highlight w:val="none"/>
        </w:rPr>
        <w:t xml:space="preserve">问题导致货物</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损毁、丢失</w:t>
      </w:r>
      <w:r>
        <w:rPr>
          <w:rFonts w:hint="eastAsia" w:ascii="宋体" w:hAnsi="宋体" w:eastAsia="宋体" w:cs="宋体"/>
          <w:color w:val="000000"/>
          <w:sz w:val="28"/>
          <w:szCs w:val="28"/>
          <w:highlight w:val="none"/>
        </w:rPr>
        <w:t xml:space="preserve">或者品质下降，</w:t>
      </w:r>
      <w:r>
        <w:rPr>
          <w:rFonts w:hint="eastAsia" w:ascii="宋体" w:hAnsi="宋体" w:eastAsia="宋体" w:cs="宋体"/>
          <w:color w:val="000000"/>
          <w:sz w:val="28"/>
          <w:szCs w:val="28"/>
          <w:highlight w:val="none"/>
          <w:lang w:eastAsia="zh-CN"/>
        </w:rPr>
        <w:t xml:space="preserve">甲方</w:t>
      </w:r>
      <w:r>
        <w:rPr>
          <w:rFonts w:hint="eastAsia" w:ascii="宋体" w:hAnsi="宋体" w:eastAsia="宋体" w:cs="宋体"/>
          <w:color w:val="000000"/>
          <w:sz w:val="28"/>
          <w:szCs w:val="28"/>
          <w:highlight w:val="none"/>
        </w:rPr>
        <w:t xml:space="preserve">有权要求降价、换货、拒收部分或整批货物，由此</w:t>
      </w:r>
      <w:r>
        <w:rPr>
          <w:rFonts w:hint="eastAsia" w:ascii="宋体" w:hAnsi="宋体" w:eastAsia="宋体" w:cs="宋体"/>
          <w:color w:val="000000"/>
          <w:sz w:val="28"/>
          <w:szCs w:val="28"/>
          <w:highlight w:val="none"/>
          <w:lang w:eastAsia="zh-CN"/>
        </w:rPr>
        <w:t xml:space="preserve">产生</w:t>
      </w:r>
      <w:r>
        <w:rPr>
          <w:rFonts w:hint="eastAsia" w:ascii="宋体" w:hAnsi="宋体" w:eastAsia="宋体" w:cs="宋体"/>
          <w:color w:val="000000"/>
          <w:sz w:val="28"/>
          <w:szCs w:val="28"/>
          <w:highlight w:val="none"/>
        </w:rPr>
        <w:t xml:space="preserve">的费用和损失，均由</w:t>
      </w:r>
      <w:r>
        <w:rPr>
          <w:rFonts w:hint="eastAsia" w:ascii="宋体" w:hAnsi="宋体" w:eastAsia="宋体" w:cs="宋体"/>
          <w:color w:val="000000"/>
          <w:sz w:val="28"/>
          <w:szCs w:val="28"/>
          <w:highlight w:val="none"/>
          <w:lang w:eastAsia="zh-CN"/>
        </w:rPr>
        <w:t xml:space="preserve">乙方</w:t>
      </w:r>
      <w:r>
        <w:rPr>
          <w:rFonts w:hint="eastAsia" w:ascii="宋体" w:hAnsi="宋体" w:eastAsia="宋体" w:cs="宋体"/>
          <w:color w:val="000000"/>
          <w:sz w:val="28"/>
          <w:szCs w:val="28"/>
          <w:highlight w:val="none"/>
        </w:rPr>
        <w:t xml:space="preserve">承担。</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8</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auto"/>
          <w:sz w:val="28"/>
          <w:szCs w:val="28"/>
          <w:highlight w:val="none"/>
        </w:rPr>
        <w:t xml:space="preserve">质量标准和保证</w:t>
      </w:r>
      <w:r/>
    </w:p>
    <w:p>
      <w:pPr>
        <w:pStyle w:val="990"/>
        <w:ind w:firstLine="56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eastAsia="zh-CN"/>
        </w:rPr>
        <w:t xml:space="preserve">8</w:t>
      </w:r>
      <w:r>
        <w:rPr>
          <w:rFonts w:hint="eastAsia" w:ascii="宋体" w:hAnsi="宋体" w:eastAsia="宋体" w:cs="宋体"/>
          <w:color w:val="auto"/>
          <w:sz w:val="28"/>
          <w:szCs w:val="28"/>
          <w:highlight w:val="none"/>
        </w:rPr>
        <w:t xml:space="preserve">.1 质量标准</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（1）本合同下</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000000"/>
          <w:sz w:val="28"/>
          <w:szCs w:val="28"/>
          <w:lang w:eastAsia="zh-CN"/>
        </w:rPr>
        <w:t xml:space="preserve">约</w:t>
      </w:r>
      <w:r>
        <w:rPr>
          <w:rFonts w:hint="eastAsia" w:ascii="宋体" w:hAnsi="宋体" w:eastAsia="宋体" w:cs="宋体"/>
          <w:color w:val="000000"/>
          <w:sz w:val="28"/>
          <w:szCs w:val="28"/>
        </w:rPr>
        <w:t xml:space="preserve">定的</w:t>
      </w:r>
      <w:r>
        <w:rPr>
          <w:rFonts w:hint="eastAsia" w:ascii="宋体" w:hAnsi="宋体" w:eastAsia="宋体" w:cs="宋体"/>
          <w:sz w:val="28"/>
          <w:szCs w:val="28"/>
        </w:rPr>
        <w:t xml:space="preserve">品牌、规格型号、技术性能、配置、质量、数量等要求。</w:t>
      </w:r>
      <w:r>
        <w:rPr>
          <w:rFonts w:hint="eastAsia" w:ascii="宋体" w:hAnsi="宋体" w:eastAsia="宋体" w:cs="宋体"/>
          <w:color w:val="auto"/>
          <w:sz w:val="28"/>
          <w:szCs w:val="28"/>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8"/>
          <w:szCs w:val="28"/>
          <w:highlight w:val="none"/>
          <w:lang w:eastAsia="zh-CN"/>
        </w:rPr>
        <w:t xml:space="preserve">。</w:t>
      </w:r>
      <w:r/>
    </w:p>
    <w:p>
      <w:pPr>
        <w:pStyle w:val="990"/>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（2）采用中华人民共和国法定计量单位。</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的货物应符合国家有关安全、环保、卫生</w:t>
      </w:r>
      <w:r>
        <w:rPr>
          <w:rFonts w:hint="eastAsia" w:ascii="宋体" w:hAnsi="宋体" w:eastAsia="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（4）乙方应向甲方提交所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8"/>
          <w:szCs w:val="28"/>
          <w:highlight w:val="none"/>
          <w:lang w:eastAsia="zh-CN"/>
        </w:rPr>
        <w:t xml:space="preserve">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上述</w:t>
      </w:r>
      <w:r>
        <w:rPr>
          <w:rFonts w:hint="eastAsia" w:ascii="宋体" w:hAnsi="宋体" w:eastAsia="宋体" w:cs="宋体"/>
          <w:color w:val="auto"/>
          <w:sz w:val="28"/>
          <w:szCs w:val="28"/>
          <w:highlight w:val="none"/>
        </w:rPr>
        <w:t xml:space="preserve">文件应包装好随货物一同发运。</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8</w:t>
      </w:r>
      <w:r>
        <w:rPr>
          <w:rFonts w:hint="eastAsia" w:ascii="宋体" w:hAnsi="宋体" w:eastAsia="宋体" w:cs="宋体"/>
          <w:color w:val="auto"/>
          <w:sz w:val="28"/>
          <w:szCs w:val="28"/>
          <w:highlight w:val="none"/>
        </w:rPr>
        <w:t xml:space="preserve">.2 保证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（1）乙方应保证</w:t>
      </w:r>
      <w:r>
        <w:rPr>
          <w:rFonts w:hint="eastAsia" w:ascii="宋体" w:hAnsi="宋体" w:eastAsia="宋体" w:cs="宋体"/>
          <w:color w:val="auto"/>
          <w:sz w:val="28"/>
          <w:szCs w:val="28"/>
          <w:highlight w:val="none"/>
          <w:lang w:eastAsia="zh-CN"/>
        </w:rPr>
        <w:t xml:space="preserve">提供的货物</w:t>
      </w:r>
      <w:r>
        <w:rPr>
          <w:rFonts w:hint="eastAsia" w:ascii="宋体" w:hAnsi="宋体" w:eastAsia="宋体" w:cs="宋体"/>
          <w:color w:val="auto"/>
          <w:sz w:val="28"/>
          <w:szCs w:val="28"/>
          <w:highlight w:val="none"/>
        </w:rPr>
        <w:t xml:space="preserve">完全符合合同规定的质量、规格和性能要求。乙方应保证货物在正确安装、正常使用和保养条件下，</w:t>
      </w:r>
      <w:r>
        <w:rPr>
          <w:rFonts w:hint="eastAsia" w:ascii="宋体" w:hAnsi="宋体" w:eastAsia="宋体" w:cs="宋体"/>
          <w:sz w:val="28"/>
          <w:szCs w:val="28"/>
        </w:rPr>
        <w:t xml:space="preserve">在其使用寿命期内具</w:t>
      </w:r>
      <w:r>
        <w:rPr>
          <w:rFonts w:hint="eastAsia" w:ascii="宋体" w:hAnsi="宋体" w:eastAsia="宋体" w:cs="宋体"/>
          <w:sz w:val="28"/>
          <w:szCs w:val="28"/>
          <w:lang w:eastAsia="zh-CN"/>
        </w:rPr>
        <w:t xml:space="preserve">备合同约定</w:t>
      </w:r>
      <w:r>
        <w:rPr>
          <w:rFonts w:hint="eastAsia" w:ascii="宋体" w:hAnsi="宋体" w:eastAsia="宋体" w:cs="宋体"/>
          <w:sz w:val="28"/>
          <w:szCs w:val="28"/>
        </w:rPr>
        <w:t xml:space="preserve">的性能</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存在</w:t>
      </w:r>
      <w:r>
        <w:rPr>
          <w:rFonts w:hint="eastAsia" w:ascii="宋体" w:hAnsi="宋体" w:eastAsia="宋体" w:cs="宋体"/>
          <w:color w:val="auto"/>
          <w:sz w:val="28"/>
          <w:szCs w:val="28"/>
          <w:highlight w:val="none"/>
        </w:rPr>
        <w:t xml:space="preserve">质量保证期的，货物最终交付验收</w:t>
      </w:r>
      <w:r>
        <w:rPr>
          <w:rFonts w:hint="eastAsia" w:ascii="宋体" w:hAnsi="宋体" w:eastAsia="宋体" w:cs="宋体"/>
          <w:color w:val="auto"/>
          <w:sz w:val="28"/>
          <w:szCs w:val="28"/>
          <w:highlight w:val="none"/>
          <w:lang w:eastAsia="zh-CN"/>
        </w:rPr>
        <w:t xml:space="preserve">合格</w:t>
      </w:r>
      <w:r>
        <w:rPr>
          <w:rFonts w:hint="eastAsia" w:ascii="宋体" w:hAnsi="宋体" w:eastAsia="宋体" w:cs="宋体"/>
          <w:color w:val="auto"/>
          <w:sz w:val="28"/>
          <w:szCs w:val="28"/>
          <w:highlight w:val="none"/>
        </w:rPr>
        <w:t xml:space="preserve">后</w:t>
      </w:r>
      <w:r>
        <w:rPr>
          <w:rFonts w:hint="eastAsia" w:ascii="宋体" w:hAnsi="宋体" w:eastAsia="宋体" w:cs="宋体"/>
          <w:color w:val="auto"/>
          <w:sz w:val="28"/>
          <w:szCs w:val="28"/>
          <w:highlight w:val="none"/>
          <w:lang w:eastAsia="zh-CN"/>
        </w:rPr>
        <w:t xml:space="preserve">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规定或乙方</w:t>
      </w:r>
      <w:r>
        <w:rPr>
          <w:rFonts w:hint="eastAsia" w:ascii="宋体" w:hAnsi="宋体" w:eastAsia="宋体" w:cs="宋体"/>
          <w:color w:val="auto"/>
          <w:sz w:val="28"/>
          <w:szCs w:val="28"/>
          <w:highlight w:val="none"/>
          <w:lang w:eastAsia="zh-CN"/>
        </w:rPr>
        <w:t xml:space="preserve">书面</w:t>
      </w:r>
      <w:r>
        <w:rPr>
          <w:rFonts w:hint="eastAsia" w:ascii="宋体" w:hAnsi="宋体" w:eastAsia="宋体" w:cs="宋体"/>
          <w:color w:val="auto"/>
          <w:sz w:val="28"/>
          <w:szCs w:val="28"/>
          <w:highlight w:val="none"/>
        </w:rPr>
        <w:t xml:space="preserve">承诺（两者以较长的为准）的质量保证期内，本保证保持有效。</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（2）在质量保证期内所发现的缺陷，甲方应尽快以书面形式通知乙方。</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（3）乙方收到通知后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应在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规定的响应时间内以合理的速度免费维修或更换有缺陷的货物或部件。</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color w:val="auto"/>
          <w:sz w:val="28"/>
          <w:szCs w:val="28"/>
          <w:highlight w:val="none"/>
        </w:rPr>
        <w:t xml:space="preserve">.1条规定以书面形式</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追究</w:t>
      </w:r>
      <w:r>
        <w:rPr>
          <w:rFonts w:hint="eastAsia" w:ascii="宋体" w:hAnsi="宋体" w:eastAsia="宋体" w:cs="宋体"/>
          <w:color w:val="auto"/>
          <w:sz w:val="28"/>
          <w:szCs w:val="28"/>
          <w:highlight w:val="none"/>
        </w:rPr>
        <w:t xml:space="preserve">乙方</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的违约责任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对乙方行使的其他权利不受影响。</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    9</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auto"/>
          <w:sz w:val="28"/>
          <w:szCs w:val="28"/>
          <w:highlight w:val="none"/>
        </w:rPr>
        <w:t xml:space="preserve">权利瑕疵担保</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.1 乙方保证对其出售的货物享有合法的权利。</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.2 </w:t>
      </w:r>
      <w:r>
        <w:rPr>
          <w:rFonts w:hint="eastAsia" w:ascii="宋体" w:hAnsi="宋体" w:eastAsia="宋体" w:cs="宋体"/>
          <w:sz w:val="28"/>
          <w:szCs w:val="28"/>
        </w:rPr>
        <w:t xml:space="preserve">乙方保证在交付的货物上不存在抵押权等担保物权。</w:t>
      </w:r>
      <w:r/>
    </w:p>
    <w:p>
      <w:pPr>
        <w:ind w:firstLine="560"/>
        <w:jc w:val="left"/>
        <w:keepLines w:val="0"/>
        <w:pageBreakBefore w:val="0"/>
        <w:spacing w:before="0" w:line="24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.3 如甲方使用</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上述</w:t>
      </w:r>
      <w:r>
        <w:rPr>
          <w:rFonts w:hint="eastAsia" w:ascii="宋体" w:hAnsi="宋体" w:eastAsia="宋体" w:cs="宋体"/>
          <w:color w:val="000000" w:themeColor="text1"/>
          <w:sz w:val="28"/>
          <w:szCs w:val="28"/>
          <w:highlight w:val="none"/>
          <w14:textFill>
            <w14:solidFill>
              <w14:schemeClr w14:val="tx1"/>
            </w14:solidFill>
          </w14:textFill>
        </w:rPr>
        <w:t xml:space="preserve">货物构成</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 w:val="28"/>
          <w:szCs w:val="28"/>
          <w:highlight w:val="none"/>
          <w14:textFill>
            <w14:solidFill>
              <w14:schemeClr w14:val="tx1"/>
            </w14:solidFill>
          </w14:textFill>
        </w:rPr>
        <w:t xml:space="preserve">侵权的，则由乙方承担全部责任。</w:t>
      </w:r>
      <w:r/>
    </w:p>
    <w:p>
      <w:pPr>
        <w:ind w:firstLine="0"/>
        <w:jc w:val="left"/>
        <w:keepLines w:val="0"/>
        <w:pageBreakBefore w:val="0"/>
        <w:spacing w:before="0" w:line="24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1</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0</w:t>
      </w:r>
      <w:r>
        <w:rPr>
          <w:rFonts w:hint="eastAsia" w:ascii="宋体" w:hAnsi="宋体" w:eastAsia="宋体" w:cs="宋体"/>
          <w:b/>
          <w:bCs/>
          <w:color w:val="000000" w:themeColor="text1"/>
          <w:sz w:val="28"/>
          <w:szCs w:val="28"/>
          <w:highlight w:val="none"/>
          <w14:textFill>
            <w14:solidFill>
              <w14:schemeClr w14:val="tx1"/>
            </w14:solidFill>
          </w14:textFill>
        </w:rPr>
        <w:t xml:space="preserve">.</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知识产权保护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 w:val="28"/>
          <w:szCs w:val="28"/>
          <w:highlight w:val="none"/>
        </w:rPr>
        <w:t xml:space="preserve">何第三人的知识产权等权利。</w:t>
      </w:r>
      <w:bookmarkStart w:id="44" w:name="_Hlk163047038"/>
      <w:r>
        <w:rPr>
          <w:rFonts w:hint="eastAsia" w:ascii="宋体" w:hAnsi="宋体" w:eastAsia="宋体" w:cs="宋体"/>
          <w:sz w:val="28"/>
          <w:szCs w:val="28"/>
        </w:rPr>
        <w:t xml:space="preserve">因违反前述约定对第三人构成侵权的，应当由乙方向第三人承担法律责任；甲方依法向第三人赔偿后，有权向乙方追偿。甲方有其他损失的，乙方应当赔偿</w:t>
      </w:r>
      <w:bookmarkEnd w:id="44"/>
      <w:r>
        <w:rPr>
          <w:rFonts w:hint="eastAsia" w:ascii="宋体" w:hAnsi="宋体" w:eastAsia="宋体" w:cs="宋体"/>
          <w:color w:val="auto"/>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1</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保密义务</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11.1 </w:t>
      </w:r>
      <w:r>
        <w:rPr>
          <w:rFonts w:hint="eastAsia" w:ascii="宋体" w:hAnsi="宋体" w:eastAsia="宋体" w:cs="宋体"/>
          <w:sz w:val="28"/>
          <w:szCs w:val="28"/>
        </w:rPr>
        <w:t xml:space="preserve">甲、乙双方</w:t>
      </w:r>
      <w:r>
        <w:rPr>
          <w:rFonts w:hint="eastAsia" w:ascii="宋体" w:hAnsi="宋体" w:eastAsia="宋体" w:cs="宋体"/>
          <w:sz w:val="28"/>
          <w:szCs w:val="28"/>
          <w:lang w:eastAsia="zh-CN"/>
        </w:rPr>
        <w:t xml:space="preserve">对</w:t>
      </w:r>
      <w:r>
        <w:rPr>
          <w:rFonts w:hint="eastAsia" w:ascii="宋体" w:hAnsi="宋体" w:eastAsia="宋体" w:cs="宋体"/>
          <w:sz w:val="28"/>
          <w:szCs w:val="28"/>
        </w:rPr>
        <w:t xml:space="preserve">采购和合同履行过程中所获悉的</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商业秘密或者其他应当保密的信息，均有保密义务</w:t>
      </w:r>
      <w:r>
        <w:rPr>
          <w:rFonts w:hint="eastAsia" w:ascii="宋体" w:hAnsi="宋体" w:eastAsia="宋体" w:cs="宋体"/>
          <w:sz w:val="28"/>
          <w:szCs w:val="28"/>
          <w:lang w:eastAsia="zh-CN"/>
        </w:rPr>
        <w:t xml:space="preserve">且不受合同有效期所限，直至该信息成为公开信息</w:t>
      </w:r>
      <w:r>
        <w:rPr>
          <w:rFonts w:hint="eastAsia" w:ascii="宋体" w:hAnsi="宋体" w:eastAsia="宋体" w:cs="宋体"/>
          <w:sz w:val="28"/>
          <w:szCs w:val="28"/>
        </w:rPr>
        <w:t xml:space="preserve">。泄露、不正当地使用</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w:t>
      </w:r>
      <w:r>
        <w:rPr>
          <w:rFonts w:hint="eastAsia" w:ascii="宋体" w:hAnsi="宋体" w:eastAsia="宋体" w:cs="宋体"/>
          <w:sz w:val="28"/>
          <w:szCs w:val="28"/>
          <w:lang w:eastAsia="zh-CN"/>
        </w:rPr>
        <w:t xml:space="preserve">其他应当保密的</w:t>
      </w:r>
      <w:r>
        <w:rPr>
          <w:rFonts w:hint="eastAsia" w:ascii="宋体" w:hAnsi="宋体" w:eastAsia="宋体" w:cs="宋体"/>
          <w:sz w:val="28"/>
          <w:szCs w:val="28"/>
        </w:rPr>
        <w:t xml:space="preserve">信息，应当承担</w:t>
      </w:r>
      <w:r>
        <w:rPr>
          <w:rFonts w:hint="eastAsia" w:ascii="宋体" w:hAnsi="宋体" w:eastAsia="宋体" w:cs="宋体"/>
          <w:sz w:val="28"/>
          <w:szCs w:val="28"/>
          <w:lang w:eastAsia="zh-CN"/>
        </w:rPr>
        <w:t xml:space="preserve">相应</w:t>
      </w:r>
      <w:r>
        <w:rPr>
          <w:rFonts w:hint="eastAsia" w:ascii="宋体" w:hAnsi="宋体" w:eastAsia="宋体" w:cs="宋体"/>
          <w:sz w:val="28"/>
          <w:szCs w:val="28"/>
        </w:rPr>
        <w:t xml:space="preserve">责任。其他应当保密的信息由双方在</w:t>
      </w:r>
      <w:r>
        <w:rPr>
          <w:rFonts w:hint="eastAsia" w:ascii="宋体" w:hAnsi="宋体" w:eastAsia="宋体" w:cs="宋体"/>
          <w:b/>
          <w:bCs/>
          <w:sz w:val="28"/>
          <w:szCs w:val="28"/>
        </w:rPr>
        <w:t xml:space="preserve">【政府采购合同专用条款】</w:t>
      </w:r>
      <w:r>
        <w:rPr>
          <w:rFonts w:hint="eastAsia" w:ascii="宋体" w:hAnsi="宋体" w:eastAsia="宋体" w:cs="宋体"/>
          <w:sz w:val="28"/>
          <w:szCs w:val="28"/>
        </w:rPr>
        <w:t xml:space="preserve">中约定。</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合同价款支付</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.1 </w:t>
      </w:r>
      <w:r>
        <w:rPr>
          <w:rFonts w:hint="eastAsia" w:ascii="宋体" w:hAnsi="宋体" w:eastAsia="宋体" w:cs="宋体"/>
          <w:color w:val="auto"/>
          <w:sz w:val="28"/>
          <w:szCs w:val="28"/>
          <w:highlight w:val="none"/>
          <w:lang w:eastAsia="zh-CN"/>
        </w:rPr>
        <w:t xml:space="preserve">合同价款支付</w:t>
      </w:r>
      <w:r>
        <w:rPr>
          <w:rFonts w:hint="eastAsia" w:ascii="宋体" w:hAnsi="宋体" w:eastAsia="宋体" w:cs="宋体"/>
          <w:color w:val="auto"/>
          <w:sz w:val="28"/>
          <w:szCs w:val="28"/>
          <w:highlight w:val="none"/>
        </w:rPr>
        <w:t xml:space="preserve">按照国库集中支付</w:t>
      </w:r>
      <w:r>
        <w:rPr>
          <w:rFonts w:hint="eastAsia" w:ascii="宋体" w:hAnsi="宋体" w:eastAsia="宋体" w:cs="宋体"/>
          <w:color w:val="auto"/>
          <w:sz w:val="28"/>
          <w:szCs w:val="28"/>
          <w:highlight w:val="none"/>
          <w:lang w:eastAsia="zh-CN"/>
        </w:rPr>
        <w:t xml:space="preserve">制度及财政管理相关</w:t>
      </w:r>
      <w:r>
        <w:rPr>
          <w:rFonts w:hint="eastAsia" w:ascii="宋体" w:hAnsi="宋体" w:eastAsia="宋体" w:cs="宋体"/>
          <w:color w:val="auto"/>
          <w:sz w:val="28"/>
          <w:szCs w:val="28"/>
          <w:highlight w:val="none"/>
        </w:rPr>
        <w:t xml:space="preserve">规定执行。</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12.2 </w:t>
      </w:r>
      <w:r>
        <w:rPr>
          <w:rFonts w:hint="eastAsia" w:ascii="宋体" w:hAnsi="宋体" w:eastAsia="宋体" w:cs="宋体"/>
          <w:color w:val="auto"/>
          <w:sz w:val="28"/>
          <w:szCs w:val="28"/>
          <w:highlight w:val="none"/>
        </w:rPr>
        <w:t xml:space="preserve">对于满足合同约定支付条件的，</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原则上应当自收到发票后10个工作日内将资金支付到合同约定的</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付款的条件。具体合同价款支付时间在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w:t>
      </w:r>
      <w:r>
        <w:rPr>
          <w:rFonts w:hint="eastAsia" w:ascii="宋体" w:hAnsi="宋体" w:eastAsia="宋体" w:cs="宋体"/>
          <w:color w:val="auto"/>
          <w:sz w:val="28"/>
          <w:szCs w:val="28"/>
          <w:highlight w:val="none"/>
          <w:lang w:eastAsia="zh-CN"/>
        </w:rPr>
        <w:t xml:space="preserve">约</w:t>
      </w:r>
      <w:r>
        <w:rPr>
          <w:rFonts w:hint="eastAsia" w:ascii="宋体" w:hAnsi="宋体" w:eastAsia="宋体" w:cs="宋体"/>
          <w:color w:val="auto"/>
          <w:sz w:val="28"/>
          <w:szCs w:val="28"/>
          <w:highlight w:val="none"/>
        </w:rPr>
        <w:t xml:space="preserve">定。</w:t>
      </w:r>
      <w:r/>
    </w:p>
    <w:p>
      <w:pPr>
        <w:pStyle w:val="984"/>
        <w:ind w:firstLine="0"/>
        <w:keepLines w:val="0"/>
        <w:pageBreakBefore w:val="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履约保证金</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.1 </w:t>
      </w:r>
      <w:r>
        <w:rPr>
          <w:rFonts w:hint="eastAsia" w:ascii="宋体" w:hAnsi="宋体" w:eastAsia="宋体" w:cs="宋体"/>
          <w:sz w:val="28"/>
          <w:szCs w:val="28"/>
        </w:rPr>
        <w:t xml:space="preserve">乙方应当以支票、汇票、本票或者金融机构、担保机构出具的保函等非现金形式提交。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.2 如果乙方</w:t>
      </w:r>
      <w:r>
        <w:rPr>
          <w:rFonts w:hint="eastAsia" w:ascii="宋体" w:hAnsi="宋体" w:eastAsia="宋体" w:cs="宋体"/>
          <w:color w:val="auto"/>
          <w:sz w:val="28"/>
          <w:szCs w:val="28"/>
          <w:highlight w:val="none"/>
          <w:lang w:eastAsia="zh-CN"/>
        </w:rPr>
        <w:t xml:space="preserve">出现</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w:t>
      </w:r>
      <w:r>
        <w:rPr>
          <w:rFonts w:hint="eastAsia" w:ascii="宋体" w:hAnsi="宋体" w:eastAsia="宋体" w:cs="宋体"/>
          <w:b w:val="0"/>
          <w:bCs w:val="0"/>
          <w:sz w:val="28"/>
          <w:szCs w:val="28"/>
          <w:lang w:eastAsia="zh-CN"/>
        </w:rPr>
        <w:t xml:space="preserve">情形的</w:t>
      </w:r>
      <w:r>
        <w:rPr>
          <w:rFonts w:hint="eastAsia" w:ascii="宋体" w:hAnsi="宋体" w:eastAsia="宋体" w:cs="宋体"/>
          <w:color w:val="auto"/>
          <w:sz w:val="28"/>
          <w:szCs w:val="28"/>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8"/>
          <w:szCs w:val="28"/>
          <w:highlight w:val="none"/>
          <w:lang w:eastAsia="zh-CN"/>
        </w:rPr>
        <w:t xml:space="preserve">且</w:t>
      </w:r>
      <w:r>
        <w:rPr>
          <w:rFonts w:hint="eastAsia" w:ascii="宋体" w:hAnsi="宋体" w:eastAsia="宋体" w:cs="宋体"/>
          <w:color w:val="auto"/>
          <w:sz w:val="28"/>
          <w:szCs w:val="28"/>
          <w:highlight w:val="none"/>
        </w:rPr>
        <w:t xml:space="preserve">不影响甲方要求乙方承担合同约定的超过履约保证金的违约责任的权利。</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.3 甲方在项目通过验收后按照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规定的时间内将履约保证金退还乙方；逾期退还的，乙方可要求甲方支付违约金，违约金按照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规定支付。</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售后服务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.1 除项目不涉及或采购活动中明确约定无须承担外，乙方还应提供下列服务：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（1）货物的现场移动、安装、调试、启动监督及技术支持；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（2）提供货物组装和维修所需的专用工具和辅助材料；</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的期限内对所有的货物实施运行监督、维修，但前提条件是该服务并不能免除乙方在质量保证期内所承担的义务；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（4）在制造商</w:t>
      </w:r>
      <w:r>
        <w:rPr>
          <w:rFonts w:hint="eastAsia" w:ascii="宋体" w:hAnsi="宋体" w:eastAsia="宋体" w:cs="宋体"/>
          <w:color w:val="auto"/>
          <w:sz w:val="28"/>
          <w:szCs w:val="28"/>
          <w:highlight w:val="none"/>
          <w:lang w:eastAsia="zh-CN"/>
        </w:rPr>
        <w:t xml:space="preserve">所在地</w:t>
      </w:r>
      <w:r>
        <w:rPr>
          <w:rFonts w:hint="eastAsia" w:ascii="宋体" w:hAnsi="宋体" w:eastAsia="宋体" w:cs="宋体"/>
          <w:color w:val="auto"/>
          <w:sz w:val="28"/>
          <w:szCs w:val="28"/>
          <w:highlight w:val="none"/>
        </w:rPr>
        <w:t xml:space="preserve">或</w:t>
      </w:r>
      <w:r>
        <w:rPr>
          <w:rFonts w:hint="eastAsia" w:ascii="宋体" w:hAnsi="宋体" w:eastAsia="宋体" w:cs="宋体"/>
          <w:color w:val="auto"/>
          <w:sz w:val="28"/>
          <w:szCs w:val="28"/>
          <w:highlight w:val="none"/>
          <w:lang w:eastAsia="zh-CN"/>
        </w:rPr>
        <w:t xml:space="preserve">指定</w:t>
      </w:r>
      <w:r>
        <w:rPr>
          <w:rFonts w:hint="eastAsia" w:ascii="宋体" w:hAnsi="宋体" w:eastAsia="宋体" w:cs="宋体"/>
          <w:color w:val="auto"/>
          <w:sz w:val="28"/>
          <w:szCs w:val="28"/>
          <w:highlight w:val="none"/>
        </w:rPr>
        <w:t xml:space="preserve">现场就货物的安装、启动、运营、维护</w:t>
      </w:r>
      <w:r>
        <w:rPr>
          <w:rFonts w:hint="eastAsia" w:ascii="宋体" w:hAnsi="宋体" w:eastAsia="宋体" w:cs="宋体"/>
          <w:color w:val="auto"/>
          <w:sz w:val="28"/>
          <w:szCs w:val="28"/>
          <w:highlight w:val="none"/>
          <w:lang w:eastAsia="zh-CN"/>
        </w:rPr>
        <w:t xml:space="preserve">、废弃处置等</w:t>
      </w:r>
      <w:r>
        <w:rPr>
          <w:rFonts w:hint="eastAsia" w:ascii="宋体" w:hAnsi="宋体" w:eastAsia="宋体" w:cs="宋体"/>
          <w:color w:val="auto"/>
          <w:sz w:val="28"/>
          <w:szCs w:val="28"/>
          <w:highlight w:val="none"/>
        </w:rPr>
        <w:t xml:space="preserve">对甲方操作人员进行培训</w:t>
      </w:r>
      <w:r>
        <w:rPr>
          <w:rFonts w:hint="eastAsia" w:ascii="宋体" w:hAnsi="宋体" w:eastAsia="宋体" w:cs="宋体"/>
          <w:sz w:val="28"/>
          <w:szCs w:val="28"/>
          <w:lang w:eastAsia="zh-CN"/>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（5）依照法律、行政法规的规定或者按照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约定，货物在有效使用年限届满后应予回收的，乙方负有自行或者委托第三人对货物予以回收的义务；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规定由乙方提供的其他服务。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 乙方提供的</w:t>
      </w:r>
      <w:r>
        <w:rPr>
          <w:rFonts w:hint="eastAsia" w:ascii="宋体" w:hAnsi="宋体" w:eastAsia="宋体" w:cs="宋体"/>
          <w:color w:val="auto"/>
          <w:sz w:val="28"/>
          <w:szCs w:val="28"/>
          <w:highlight w:val="none"/>
          <w:lang w:eastAsia="zh-CN"/>
        </w:rPr>
        <w:t xml:space="preserve">售后</w:t>
      </w:r>
      <w:r>
        <w:rPr>
          <w:rFonts w:hint="eastAsia" w:ascii="宋体" w:hAnsi="宋体" w:eastAsia="宋体" w:cs="宋体"/>
          <w:color w:val="auto"/>
          <w:sz w:val="28"/>
          <w:szCs w:val="28"/>
          <w:highlight w:val="none"/>
        </w:rPr>
        <w:t xml:space="preserve">服务的费用</w:t>
      </w:r>
      <w:r>
        <w:rPr>
          <w:rFonts w:hint="eastAsia" w:ascii="宋体" w:hAnsi="宋体" w:eastAsia="宋体" w:cs="宋体"/>
          <w:color w:val="auto"/>
          <w:sz w:val="28"/>
          <w:szCs w:val="28"/>
          <w:highlight w:val="none"/>
          <w:lang w:val="en-US" w:eastAsia="zh-CN"/>
        </w:rPr>
        <w:t xml:space="preserve">已</w:t>
      </w:r>
      <w:r>
        <w:rPr>
          <w:rFonts w:hint="eastAsia" w:ascii="宋体" w:hAnsi="宋体" w:eastAsia="宋体" w:cs="宋体"/>
          <w:color w:val="auto"/>
          <w:sz w:val="28"/>
          <w:szCs w:val="28"/>
          <w:highlight w:val="none"/>
        </w:rPr>
        <w:t xml:space="preserve">包含在合同价款中，甲方不再另行支付。</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违约责任</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.1质量瑕疵的</w:t>
      </w:r>
      <w:r>
        <w:rPr>
          <w:rFonts w:hint="eastAsia" w:ascii="宋体" w:hAnsi="宋体" w:eastAsia="宋体" w:cs="宋体"/>
          <w:bCs/>
          <w:color w:val="auto"/>
          <w:sz w:val="28"/>
          <w:szCs w:val="28"/>
          <w:highlight w:val="none"/>
          <w:lang w:eastAsia="zh-CN"/>
        </w:rPr>
        <w:t xml:space="preserve">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的产品不符合</w:t>
      </w:r>
      <w:r>
        <w:rPr>
          <w:rFonts w:hint="eastAsia" w:ascii="宋体" w:hAnsi="宋体" w:eastAsia="宋体" w:cs="宋体"/>
          <w:color w:val="auto"/>
          <w:sz w:val="28"/>
          <w:szCs w:val="28"/>
          <w:highlight w:val="none"/>
          <w:lang w:eastAsia="zh-CN"/>
        </w:rPr>
        <w:t xml:space="preserve">合同约定的</w:t>
      </w:r>
      <w:r>
        <w:rPr>
          <w:rFonts w:hint="eastAsia" w:ascii="宋体" w:hAnsi="宋体" w:eastAsia="宋体" w:cs="宋体"/>
          <w:color w:val="auto"/>
          <w:sz w:val="28"/>
          <w:szCs w:val="28"/>
          <w:highlight w:val="none"/>
        </w:rPr>
        <w:t xml:space="preserve">质量标准或存在产品质量缺陷，</w:t>
      </w:r>
      <w:r>
        <w:rPr>
          <w:rFonts w:hint="eastAsia" w:ascii="宋体" w:hAnsi="宋体" w:eastAsia="宋体" w:cs="宋体"/>
          <w:color w:val="auto"/>
          <w:sz w:val="28"/>
          <w:szCs w:val="28"/>
          <w:highlight w:val="none"/>
          <w:lang w:eastAsia="zh-CN"/>
        </w:rPr>
        <w:t xml:space="preserve">甲方有权要求乙方根据</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b w:val="0"/>
          <w:bCs/>
          <w:color w:val="auto"/>
          <w:sz w:val="28"/>
          <w:szCs w:val="28"/>
          <w:highlight w:val="none"/>
          <w:lang w:eastAsia="zh-CN"/>
        </w:rPr>
        <w:t xml:space="preserve">要求</w:t>
      </w:r>
      <w:r>
        <w:rPr>
          <w:rFonts w:hint="eastAsia" w:ascii="宋体" w:hAnsi="宋体" w:eastAsia="宋体" w:cs="宋体"/>
          <w:color w:val="auto"/>
          <w:sz w:val="28"/>
          <w:szCs w:val="28"/>
          <w:highlight w:val="none"/>
          <w:lang w:eastAsia="zh-CN"/>
        </w:rPr>
        <w:t xml:space="preserve">及时修理、重作、更换，并承担由此给甲</w:t>
      </w:r>
      <w:r>
        <w:rPr>
          <w:rFonts w:hint="eastAsia" w:ascii="宋体" w:hAnsi="宋体" w:eastAsia="宋体" w:cs="宋体"/>
          <w:color w:val="auto"/>
          <w:sz w:val="28"/>
          <w:szCs w:val="28"/>
          <w:highlight w:val="none"/>
        </w:rPr>
        <w:t xml:space="preserve">方</w:t>
      </w:r>
      <w:r>
        <w:rPr>
          <w:rFonts w:hint="eastAsia" w:ascii="宋体" w:hAnsi="宋体" w:eastAsia="宋体" w:cs="宋体"/>
          <w:color w:val="auto"/>
          <w:sz w:val="28"/>
          <w:szCs w:val="28"/>
          <w:highlight w:val="none"/>
          <w:lang w:eastAsia="zh-CN"/>
        </w:rPr>
        <w:t xml:space="preserve">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.2 迟延交货的违约责任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（1）乙方应按照本合同规定的时间、地点交货和提供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服务。在履行合同过程中，如果乙方遇到可能</w:t>
      </w:r>
      <w:r>
        <w:rPr>
          <w:rFonts w:hint="eastAsia" w:ascii="宋体" w:hAnsi="宋体" w:eastAsia="宋体" w:cs="宋体"/>
          <w:color w:val="auto"/>
          <w:sz w:val="28"/>
          <w:szCs w:val="28"/>
          <w:highlight w:val="none"/>
          <w:lang w:eastAsia="zh-CN"/>
        </w:rPr>
        <w:t xml:space="preserve">影响</w:t>
      </w:r>
      <w:r>
        <w:rPr>
          <w:rFonts w:hint="eastAsia" w:ascii="宋体" w:hAnsi="宋体" w:eastAsia="宋体" w:cs="宋体"/>
          <w:color w:val="auto"/>
          <w:sz w:val="28"/>
          <w:szCs w:val="28"/>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8"/>
          <w:szCs w:val="28"/>
          <w:highlight w:val="none"/>
          <w:lang w:eastAsia="zh-CN"/>
        </w:rPr>
        <w:t xml:space="preserve">长</w:t>
      </w:r>
      <w:r>
        <w:rPr>
          <w:rFonts w:hint="eastAsia" w:ascii="宋体" w:hAnsi="宋体" w:eastAsia="宋体" w:cs="宋体"/>
          <w:color w:val="auto"/>
          <w:sz w:val="28"/>
          <w:szCs w:val="28"/>
          <w:highlight w:val="none"/>
        </w:rPr>
        <w:t xml:space="preserve">交货时间或延期提供服务。</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（2）如果乙方没有按照合同规定的时间交货和提供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服务，甲方有权从货款中扣除误期赔偿费而不影响合同项下的其他补救方法，赔偿费按</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规定执行。如果涉及公共利益，且赔偿金额无法弥补公共利益损失，</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可要求继续履行或者</w:t>
      </w:r>
      <w:r>
        <w:rPr>
          <w:rFonts w:hint="eastAsia" w:ascii="宋体" w:hAnsi="宋体" w:eastAsia="宋体" w:cs="宋体"/>
          <w:color w:val="auto"/>
          <w:sz w:val="28"/>
          <w:szCs w:val="28"/>
          <w:highlight w:val="none"/>
          <w:lang w:eastAsia="zh-CN"/>
        </w:rPr>
        <w:t xml:space="preserve">采取其他补救措施</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5</w:t>
      </w:r>
      <w:r>
        <w:rPr>
          <w:rFonts w:hint="eastAsia" w:ascii="宋体" w:hAnsi="宋体" w:eastAsia="宋体" w:cs="宋体"/>
          <w:color w:val="auto"/>
          <w:sz w:val="28"/>
          <w:szCs w:val="28"/>
          <w:highlight w:val="none"/>
        </w:rPr>
        <w:t xml:space="preserve">.3 迟延支付的违约责任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甲方存在迟延支付乙方合同款项的，应当承担</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规定的逾期付款利息。</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.4其他违约责任根据项目实际需要按</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w:t>
      </w:r>
      <w:r/>
    </w:p>
    <w:p>
      <w:pPr>
        <w:ind w:left="0"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16. 合同变更</w:t>
      </w:r>
      <w:r>
        <w:rPr>
          <w:rFonts w:hint="eastAsia" w:ascii="宋体" w:hAnsi="宋体" w:eastAsia="宋体" w:cs="宋体"/>
          <w:b/>
          <w:color w:val="auto"/>
          <w:sz w:val="28"/>
          <w:szCs w:val="28"/>
          <w:highlight w:val="none"/>
          <w:lang w:eastAsia="zh-CN"/>
        </w:rPr>
        <w:t xml:space="preserve">、中止与终止</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.1合同的</w:t>
      </w:r>
      <w:r>
        <w:rPr>
          <w:rFonts w:hint="eastAsia" w:ascii="宋体" w:hAnsi="宋体" w:eastAsia="宋体" w:cs="宋体"/>
          <w:color w:val="auto"/>
          <w:sz w:val="28"/>
          <w:szCs w:val="28"/>
          <w:highlight w:val="none"/>
          <w:lang w:eastAsia="zh-CN"/>
        </w:rPr>
        <w:t xml:space="preserve">变更</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政府采购合同履行中，</w:t>
      </w:r>
      <w:r>
        <w:rPr>
          <w:rFonts w:hint="eastAsia" w:ascii="宋体" w:hAnsi="宋体" w:eastAsia="宋体" w:cs="宋体"/>
          <w:color w:val="auto"/>
          <w:sz w:val="28"/>
          <w:szCs w:val="28"/>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8"/>
          <w:szCs w:val="28"/>
          <w:highlight w:val="none"/>
          <w:lang w:eastAsia="zh-CN"/>
        </w:rPr>
        <w:t xml:space="preserve">一致后</w:t>
      </w:r>
      <w:r>
        <w:rPr>
          <w:rFonts w:hint="eastAsia" w:ascii="宋体" w:hAnsi="宋体" w:eastAsia="宋体" w:cs="宋体"/>
          <w:color w:val="auto"/>
          <w:sz w:val="28"/>
          <w:szCs w:val="28"/>
          <w:highlight w:val="none"/>
        </w:rPr>
        <w:t xml:space="preserve">签订补充协议。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合同的中止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（1）合同履行过程中因供应商就采购文件、采购过程或结果提起投诉的，甲方认为有必要的，</w:t>
      </w:r>
      <w:r>
        <w:rPr>
          <w:rFonts w:hint="eastAsia" w:ascii="宋体" w:hAnsi="宋体" w:eastAsia="宋体" w:cs="宋体"/>
          <w:color w:val="auto"/>
          <w:sz w:val="28"/>
          <w:szCs w:val="28"/>
          <w:highlight w:val="none"/>
          <w:lang w:eastAsia="zh-CN"/>
        </w:rPr>
        <w:t xml:space="preserve">可以</w:t>
      </w:r>
      <w:r>
        <w:rPr>
          <w:rFonts w:hint="eastAsia" w:ascii="宋体" w:hAnsi="宋体" w:eastAsia="宋体" w:cs="宋体"/>
          <w:color w:val="auto"/>
          <w:sz w:val="28"/>
          <w:szCs w:val="28"/>
          <w:highlight w:val="none"/>
        </w:rPr>
        <w:t xml:space="preserve">中止合同的履行。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合同履行过程中，</w:t>
      </w:r>
      <w:r>
        <w:rPr>
          <w:rFonts w:hint="eastAsia" w:ascii="宋体" w:hAnsi="宋体" w:eastAsia="宋体" w:cs="宋体"/>
          <w:color w:val="auto"/>
          <w:sz w:val="28"/>
          <w:szCs w:val="28"/>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8"/>
          <w:szCs w:val="28"/>
          <w:highlight w:val="none"/>
          <w:lang w:eastAsia="zh-CN"/>
        </w:rPr>
        <w:t xml:space="preserve">，乙方有义务及时告知甲方</w:t>
      </w: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以书面形式通知乙方中止合同</w:t>
      </w:r>
      <w:r>
        <w:rPr>
          <w:rFonts w:hint="eastAsia" w:ascii="宋体" w:hAnsi="宋体" w:eastAsia="宋体" w:cs="宋体"/>
          <w:color w:val="auto"/>
          <w:sz w:val="28"/>
          <w:szCs w:val="28"/>
          <w:highlight w:val="none"/>
          <w:lang w:eastAsia="zh-CN"/>
        </w:rPr>
        <w:t xml:space="preserve">并要求乙方在合理期限内消除相关情形或者提供适当担保。</w:t>
      </w:r>
      <w:r>
        <w:rPr>
          <w:rFonts w:hint="eastAsia" w:ascii="宋体" w:hAnsi="宋体" w:eastAsia="宋体" w:cs="宋体"/>
          <w:color w:val="auto"/>
          <w:sz w:val="28"/>
          <w:szCs w:val="28"/>
          <w:highlight w:val="none"/>
        </w:rPr>
        <w:t xml:space="preserve">乙方提供适当担保的，</w:t>
      </w:r>
      <w:r>
        <w:rPr>
          <w:rFonts w:hint="eastAsia" w:ascii="宋体" w:hAnsi="宋体" w:eastAsia="宋体" w:cs="宋体"/>
          <w:color w:val="auto"/>
          <w:sz w:val="28"/>
          <w:szCs w:val="28"/>
          <w:highlight w:val="none"/>
          <w:lang w:eastAsia="zh-CN"/>
        </w:rPr>
        <w:t xml:space="preserve">合同继续</w:t>
      </w:r>
      <w:r>
        <w:rPr>
          <w:rFonts w:hint="eastAsia" w:ascii="宋体" w:hAnsi="宋体" w:eastAsia="宋体" w:cs="宋体"/>
          <w:color w:val="auto"/>
          <w:sz w:val="28"/>
          <w:szCs w:val="28"/>
          <w:highlight w:val="none"/>
        </w:rPr>
        <w:t xml:space="preserve">履行</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方在合理期限内未恢复履约能力且未提供适当担保的，视为拒绝</w:t>
      </w:r>
      <w:r>
        <w:rPr>
          <w:rFonts w:hint="eastAsia" w:ascii="宋体" w:hAnsi="宋体" w:eastAsia="宋体" w:cs="宋体"/>
          <w:color w:val="auto"/>
          <w:sz w:val="28"/>
          <w:szCs w:val="28"/>
          <w:highlight w:val="none"/>
          <w:lang w:eastAsia="zh-CN"/>
        </w:rPr>
        <w:t xml:space="preserve">继续</w:t>
      </w:r>
      <w:r>
        <w:rPr>
          <w:rFonts w:hint="eastAsia" w:ascii="宋体" w:hAnsi="宋体" w:eastAsia="宋体" w:cs="宋体"/>
          <w:color w:val="auto"/>
          <w:sz w:val="28"/>
          <w:szCs w:val="28"/>
          <w:highlight w:val="none"/>
        </w:rPr>
        <w:t xml:space="preserve">履约，甲方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解除合同并要求乙方承担</w:t>
      </w:r>
      <w:r>
        <w:rPr>
          <w:rFonts w:hint="eastAsia" w:ascii="宋体" w:hAnsi="宋体" w:eastAsia="宋体" w:cs="宋体"/>
          <w:color w:val="auto"/>
          <w:sz w:val="28"/>
          <w:szCs w:val="28"/>
          <w:highlight w:val="none"/>
          <w:lang w:eastAsia="zh-CN"/>
        </w:rPr>
        <w:t xml:space="preserve">由此给甲方造成的损失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（3）乙方分立、合并或者变更住所的，应当及时以书面形式告知甲方。乙方没有</w:t>
      </w:r>
      <w:r>
        <w:rPr>
          <w:rFonts w:hint="eastAsia" w:ascii="宋体" w:hAnsi="宋体" w:eastAsia="宋体" w:cs="宋体"/>
          <w:color w:val="auto"/>
          <w:sz w:val="28"/>
          <w:szCs w:val="28"/>
          <w:highlight w:val="none"/>
          <w:lang w:eastAsia="zh-CN"/>
        </w:rPr>
        <w:t xml:space="preserve">及时告知</w:t>
      </w:r>
      <w:r>
        <w:rPr>
          <w:rFonts w:hint="eastAsia" w:ascii="宋体" w:hAnsi="宋体" w:eastAsia="宋体" w:cs="宋体"/>
          <w:color w:val="auto"/>
          <w:sz w:val="28"/>
          <w:szCs w:val="28"/>
          <w:highlight w:val="none"/>
        </w:rPr>
        <w:t xml:space="preserve">甲方，致使</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auto"/>
          <w:sz w:val="28"/>
          <w:szCs w:val="28"/>
          <w:highlight w:val="none"/>
        </w:rPr>
        <w:t xml:space="preserve">履行发生困难的，甲方可以中止合同履行并要求乙方承担由此给甲方造成的损失。</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）甲方不得以行政区划调整、政府换届、机构或者职能调整以及相关责任人更替为由中止合同。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合同的终止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（1）合同因有效期限届满而终止；</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（2）乙方未</w:t>
      </w:r>
      <w:r>
        <w:rPr>
          <w:rFonts w:hint="eastAsia" w:ascii="宋体" w:hAnsi="宋体" w:eastAsia="宋体" w:cs="宋体"/>
          <w:color w:val="auto"/>
          <w:sz w:val="28"/>
          <w:szCs w:val="28"/>
          <w:highlight w:val="none"/>
          <w:lang w:eastAsia="zh-CN"/>
        </w:rPr>
        <w:t xml:space="preserve">按</w:t>
      </w:r>
      <w:r>
        <w:rPr>
          <w:rFonts w:hint="eastAsia" w:ascii="宋体" w:hAnsi="宋体" w:eastAsia="宋体" w:cs="宋体"/>
          <w:color w:val="auto"/>
          <w:sz w:val="28"/>
          <w:szCs w:val="28"/>
          <w:highlight w:val="none"/>
        </w:rPr>
        <w:t xml:space="preserve">合同约定履行，构成根本性违约的，甲方有权终止合同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并追究乙方的违约责</w:t>
      </w:r>
      <w:r>
        <w:rPr>
          <w:rFonts w:hint="eastAsia" w:ascii="宋体" w:hAnsi="宋体" w:eastAsia="宋体" w:cs="宋体"/>
          <w:color w:val="auto"/>
          <w:sz w:val="28"/>
          <w:szCs w:val="28"/>
          <w:highlight w:val="none"/>
          <w:lang w:val="en-US" w:eastAsia="zh-CN"/>
        </w:rPr>
        <w:t xml:space="preserve">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16.4 涉及国家利益、社会公共利益的情形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政府采购合同继续履行将损害国家利益和社会公共利益的，双方当事人</w:t>
      </w:r>
      <w:r>
        <w:rPr>
          <w:rFonts w:hint="eastAsia" w:ascii="宋体" w:hAnsi="宋体" w:eastAsia="宋体" w:cs="宋体"/>
          <w:color w:val="auto"/>
          <w:sz w:val="28"/>
          <w:szCs w:val="28"/>
          <w:highlight w:val="none"/>
          <w:lang w:val="en-US" w:eastAsia="zh-CN"/>
        </w:rPr>
        <w:t xml:space="preserve">应当变更、</w:t>
      </w:r>
      <w:r>
        <w:rPr>
          <w:rFonts w:hint="eastAsia" w:ascii="宋体" w:hAnsi="宋体" w:eastAsia="宋体" w:cs="宋体"/>
          <w:color w:val="auto"/>
          <w:sz w:val="28"/>
          <w:szCs w:val="28"/>
          <w:highlight w:val="none"/>
        </w:rPr>
        <w:t xml:space="preserve">中止</w:t>
      </w:r>
      <w:r>
        <w:rPr>
          <w:rFonts w:hint="eastAsia" w:ascii="宋体" w:hAnsi="宋体" w:eastAsia="宋体" w:cs="宋体"/>
          <w:color w:val="auto"/>
          <w:sz w:val="28"/>
          <w:szCs w:val="28"/>
          <w:highlight w:val="none"/>
          <w:lang w:eastAsia="zh-CN"/>
        </w:rPr>
        <w:t xml:space="preserve">或者终止</w:t>
      </w:r>
      <w:r>
        <w:rPr>
          <w:rFonts w:hint="eastAsia" w:ascii="宋体" w:hAnsi="宋体" w:eastAsia="宋体" w:cs="宋体"/>
          <w:color w:val="auto"/>
          <w:sz w:val="28"/>
          <w:szCs w:val="28"/>
          <w:highlight w:val="none"/>
        </w:rPr>
        <w:t xml:space="preserve">合同。有过错的一方应当承担赔偿责任，双方都有过错的，各自承担相应的责任。</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.1 乙方不得</w:t>
      </w:r>
      <w:r>
        <w:rPr>
          <w:rFonts w:hint="eastAsia" w:ascii="宋体" w:hAnsi="宋体" w:eastAsia="宋体" w:cs="宋体"/>
          <w:color w:val="auto"/>
          <w:sz w:val="28"/>
          <w:szCs w:val="28"/>
          <w:highlight w:val="none"/>
          <w:lang w:eastAsia="zh-CN"/>
        </w:rPr>
        <w:t xml:space="preserve">将合同转包给其他供应商。涉及合同分包的，乙方</w:t>
      </w:r>
      <w:r>
        <w:rPr>
          <w:rFonts w:hint="eastAsia" w:ascii="宋体" w:hAnsi="宋体" w:eastAsia="宋体" w:cs="宋体"/>
          <w:color w:val="auto"/>
          <w:sz w:val="28"/>
          <w:szCs w:val="28"/>
          <w:highlight w:val="none"/>
          <w:lang w:val="en-US" w:eastAsia="zh-CN"/>
        </w:rPr>
        <w:t xml:space="preserve">应</w:t>
      </w:r>
      <w:r>
        <w:rPr>
          <w:rFonts w:hint="eastAsia" w:ascii="宋体" w:hAnsi="宋体" w:eastAsia="宋体" w:cs="宋体"/>
          <w:color w:val="auto"/>
          <w:sz w:val="28"/>
          <w:szCs w:val="28"/>
          <w:highlight w:val="none"/>
          <w:lang w:eastAsia="zh-CN"/>
        </w:rPr>
        <w:t xml:space="preserve">根据采购文件和投标（响应）文件规定进行</w:t>
      </w:r>
      <w:r>
        <w:rPr>
          <w:rFonts w:hint="eastAsia" w:ascii="宋体" w:hAnsi="宋体" w:eastAsia="宋体" w:cs="宋体"/>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.2 乙方执行政府采购政策向中小企业依法分包的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乙方应当按采购文件</w:t>
      </w:r>
      <w:r>
        <w:rPr>
          <w:rFonts w:hint="eastAsia" w:ascii="宋体" w:hAnsi="宋体" w:eastAsia="宋体" w:cs="宋体"/>
          <w:color w:val="auto"/>
          <w:sz w:val="28"/>
          <w:szCs w:val="28"/>
          <w:highlight w:val="none"/>
          <w:lang w:eastAsia="zh-CN"/>
        </w:rPr>
        <w:t xml:space="preserve">和</w:t>
      </w:r>
      <w:r>
        <w:rPr>
          <w:rFonts w:hint="eastAsia" w:ascii="宋体" w:hAnsi="宋体" w:eastAsia="宋体" w:cs="宋体"/>
          <w:color w:val="auto"/>
          <w:sz w:val="28"/>
          <w:szCs w:val="28"/>
          <w:highlight w:val="none"/>
        </w:rPr>
        <w:t xml:space="preserve">投标（响应）文件签订分包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协议属于本合同组成部分。</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    1</w:t>
      </w:r>
      <w:r>
        <w:rPr>
          <w:rFonts w:hint="eastAsia" w:ascii="宋体" w:hAnsi="宋体" w:eastAsia="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不可抗力</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.1 不可抗力是指合同双方不能预见、不能避免且不能克服的客观情况。</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.2 任何一方对由于不可抗力造成的部分或全部不能履行合同不承担违约责任。但迟延履行后发生不可抗力的，不能免除责任。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.3 遇有不可抗力的一方，应及时将事件情况以书面形式</w:t>
      </w:r>
      <w:r>
        <w:rPr>
          <w:rFonts w:hint="eastAsia" w:ascii="宋体" w:hAnsi="宋体" w:eastAsia="宋体" w:cs="宋体"/>
          <w:color w:val="auto"/>
          <w:sz w:val="28"/>
          <w:szCs w:val="28"/>
          <w:highlight w:val="none"/>
          <w:lang w:eastAsia="zh-CN"/>
        </w:rPr>
        <w:t xml:space="preserve">告</w:t>
      </w:r>
      <w:r>
        <w:rPr>
          <w:rFonts w:hint="eastAsia" w:ascii="宋体" w:hAnsi="宋体" w:eastAsia="宋体" w:cs="宋体"/>
          <w:color w:val="auto"/>
          <w:sz w:val="28"/>
          <w:szCs w:val="28"/>
          <w:highlight w:val="none"/>
        </w:rPr>
        <w:t xml:space="preserve">知另一方，并在事件发生后及时向另一方提交合同不能履行或部分不能履行或需要延期履行</w:t>
      </w:r>
      <w:r>
        <w:rPr>
          <w:rFonts w:hint="eastAsia" w:ascii="宋体" w:hAnsi="宋体" w:eastAsia="宋体" w:cs="宋体"/>
          <w:color w:val="auto"/>
          <w:sz w:val="28"/>
          <w:szCs w:val="28"/>
          <w:highlight w:val="none"/>
          <w:lang w:eastAsia="zh-CN"/>
        </w:rPr>
        <w:t xml:space="preserve">的详细</w:t>
      </w:r>
      <w:r>
        <w:rPr>
          <w:rFonts w:hint="eastAsia" w:ascii="宋体" w:hAnsi="宋体" w:eastAsia="宋体" w:cs="宋体"/>
          <w:color w:val="auto"/>
          <w:sz w:val="28"/>
          <w:szCs w:val="28"/>
          <w:highlight w:val="none"/>
        </w:rPr>
        <w:t xml:space="preserve">报告</w:t>
      </w:r>
      <w:r>
        <w:rPr>
          <w:rFonts w:hint="eastAsia" w:ascii="宋体" w:hAnsi="宋体" w:eastAsia="宋体" w:cs="宋体"/>
          <w:color w:val="auto"/>
          <w:sz w:val="28"/>
          <w:szCs w:val="28"/>
          <w:highlight w:val="none"/>
          <w:lang w:eastAsia="zh-CN"/>
        </w:rPr>
        <w:t xml:space="preserve">，以</w:t>
      </w:r>
      <w:r>
        <w:rPr>
          <w:rFonts w:hint="eastAsia" w:ascii="宋体" w:hAnsi="宋体" w:eastAsia="宋体" w:cs="宋体"/>
          <w:color w:val="auto"/>
          <w:sz w:val="28"/>
          <w:szCs w:val="28"/>
          <w:highlight w:val="none"/>
          <w:lang w:val="en-US" w:eastAsia="zh-CN"/>
        </w:rPr>
        <w:t xml:space="preserve">及证明不可抗力发生及其持续时间的证据</w:t>
      </w:r>
      <w:r>
        <w:rPr>
          <w:rFonts w:hint="eastAsia" w:ascii="宋体" w:hAnsi="宋体" w:eastAsia="宋体" w:cs="宋体"/>
          <w:color w:val="auto"/>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    19</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解决争议的方法</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.1 因本合同及合同有关事项发生的争议，由</w:t>
      </w:r>
      <w:r>
        <w:rPr>
          <w:rFonts w:hint="eastAsia" w:ascii="宋体" w:hAnsi="宋体" w:eastAsia="宋体" w:cs="宋体"/>
          <w:color w:val="auto"/>
          <w:sz w:val="28"/>
          <w:szCs w:val="28"/>
          <w:highlight w:val="none"/>
          <w:lang w:eastAsia="zh-CN"/>
        </w:rPr>
        <w:t xml:space="preserve">甲乙双</w:t>
      </w:r>
      <w:r>
        <w:rPr>
          <w:rFonts w:hint="eastAsia" w:ascii="宋体" w:hAnsi="宋体" w:eastAsia="宋体" w:cs="宋体"/>
          <w:color w:val="auto"/>
          <w:sz w:val="28"/>
          <w:szCs w:val="28"/>
          <w:highlight w:val="none"/>
        </w:rPr>
        <w:t xml:space="preserve">方友好协商解决。协商不成时，可以</w:t>
      </w:r>
      <w:r>
        <w:rPr>
          <w:rFonts w:hint="eastAsia" w:ascii="宋体" w:hAnsi="宋体" w:eastAsia="宋体" w:cs="宋体"/>
          <w:color w:val="auto"/>
          <w:sz w:val="28"/>
          <w:szCs w:val="28"/>
          <w:highlight w:val="none"/>
          <w:lang w:eastAsia="zh-CN"/>
        </w:rPr>
        <w:t xml:space="preserve">向有关组织申请</w:t>
      </w:r>
      <w:r>
        <w:rPr>
          <w:rFonts w:hint="eastAsia" w:ascii="宋体" w:hAnsi="宋体" w:eastAsia="宋体" w:cs="宋体"/>
          <w:color w:val="auto"/>
          <w:sz w:val="28"/>
          <w:szCs w:val="28"/>
          <w:highlight w:val="none"/>
        </w:rPr>
        <w:t xml:space="preserve">调解。合同一方或</w:t>
      </w:r>
      <w:r>
        <w:rPr>
          <w:rFonts w:hint="eastAsia" w:ascii="宋体" w:hAnsi="宋体" w:eastAsia="宋体" w:cs="宋体"/>
          <w:color w:val="auto"/>
          <w:sz w:val="28"/>
          <w:szCs w:val="28"/>
          <w:highlight w:val="none"/>
          <w:lang w:eastAsia="zh-CN"/>
        </w:rPr>
        <w:t xml:space="preserve">双</w:t>
      </w:r>
      <w:r>
        <w:rPr>
          <w:rFonts w:hint="eastAsia" w:ascii="宋体" w:hAnsi="宋体" w:eastAsia="宋体" w:cs="宋体"/>
          <w:color w:val="auto"/>
          <w:sz w:val="28"/>
          <w:szCs w:val="28"/>
          <w:highlight w:val="none"/>
        </w:rPr>
        <w:t xml:space="preserve">方不愿调解或调解不成的，可以通过仲裁或诉讼的方式解决争议。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.2 选择仲裁的，应在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中明确仲裁机构及仲裁地；通过诉讼方式解决的，可以在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中进一步约定选择与争议有实际联系的地点的人民法院管辖，但管辖法院的约定不得违反级别管辖和专属管辖的规定。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.3 如</w:t>
      </w:r>
      <w:r>
        <w:rPr>
          <w:rFonts w:hint="eastAsia" w:ascii="宋体" w:hAnsi="宋体" w:eastAsia="宋体" w:cs="宋体"/>
          <w:color w:val="auto"/>
          <w:sz w:val="28"/>
          <w:szCs w:val="28"/>
          <w:highlight w:val="none"/>
          <w:lang w:eastAsia="zh-CN"/>
        </w:rPr>
        <w:t xml:space="preserve">甲乙双方</w:t>
      </w:r>
      <w:r>
        <w:rPr>
          <w:rFonts w:hint="eastAsia" w:ascii="宋体" w:hAnsi="宋体" w:eastAsia="宋体" w:cs="宋体"/>
          <w:color w:val="auto"/>
          <w:sz w:val="28"/>
          <w:szCs w:val="28"/>
          <w:highlight w:val="none"/>
        </w:rPr>
        <w:t xml:space="preserve">有争议的事项不影响合同其他部分的履行，在争议解决期间，合同其他部分应</w:t>
      </w:r>
      <w:r>
        <w:rPr>
          <w:rFonts w:hint="eastAsia" w:ascii="宋体" w:hAnsi="宋体" w:eastAsia="宋体" w:cs="宋体"/>
          <w:color w:val="auto"/>
          <w:sz w:val="28"/>
          <w:szCs w:val="28"/>
          <w:highlight w:val="none"/>
          <w:lang w:eastAsia="zh-CN"/>
        </w:rPr>
        <w:t xml:space="preserve">当</w:t>
      </w:r>
      <w:r>
        <w:rPr>
          <w:rFonts w:hint="eastAsia" w:ascii="宋体" w:hAnsi="宋体" w:eastAsia="宋体" w:cs="宋体"/>
          <w:color w:val="auto"/>
          <w:sz w:val="28"/>
          <w:szCs w:val="28"/>
          <w:highlight w:val="none"/>
        </w:rPr>
        <w:t xml:space="preserve">继续履行。</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    20</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政府采购政策</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20.1 </w:t>
      </w:r>
      <w:r>
        <w:rPr>
          <w:rFonts w:hint="eastAsia" w:ascii="宋体" w:hAnsi="宋体" w:eastAsia="宋体" w:cs="宋体"/>
          <w:sz w:val="28"/>
          <w:szCs w:val="28"/>
          <w:lang w:val="en-GB"/>
        </w:rPr>
        <w:t xml:space="preserve">本合同应当按照规定执行政府采购政策。</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 本合同依法执行政府采购政策的方式和内容，属于合同履约验收的范围。</w:t>
      </w:r>
      <w:r>
        <w:rPr>
          <w:rFonts w:hint="eastAsia" w:ascii="宋体" w:hAnsi="宋体" w:eastAsia="宋体" w:cs="宋体"/>
          <w:sz w:val="28"/>
          <w:szCs w:val="28"/>
          <w:lang w:eastAsia="zh-CN"/>
        </w:rPr>
        <w:t xml:space="preserve">甲乙双方</w:t>
      </w:r>
      <w:r>
        <w:rPr>
          <w:rFonts w:hint="eastAsia" w:ascii="宋体" w:hAnsi="宋体" w:eastAsia="宋体" w:cs="宋体"/>
          <w:sz w:val="28"/>
          <w:szCs w:val="28"/>
          <w:lang w:val="en-GB"/>
        </w:rPr>
        <w:t xml:space="preserve">未按规定要求执行政府采购政策造成损失的</w:t>
      </w:r>
      <w:r>
        <w:rPr>
          <w:rFonts w:hint="eastAsia" w:ascii="宋体" w:hAnsi="宋体" w:eastAsia="宋体" w:cs="宋体"/>
          <w:color w:val="auto"/>
          <w:sz w:val="28"/>
          <w:szCs w:val="28"/>
          <w:highlight w:val="none"/>
        </w:rPr>
        <w:t xml:space="preserve">，有过错的一方应当</w:t>
      </w:r>
      <w:r>
        <w:rPr>
          <w:rFonts w:hint="eastAsia" w:ascii="宋体" w:hAnsi="宋体" w:eastAsia="宋体" w:cs="宋体"/>
          <w:sz w:val="28"/>
          <w:szCs w:val="28"/>
          <w:lang w:val="en-GB"/>
        </w:rPr>
        <w:t xml:space="preserve">承担赔偿责任，双方都有过错的，各自承担相应的责任。</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0</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 对于</w:t>
      </w:r>
      <w:r>
        <w:rPr>
          <w:rFonts w:hint="eastAsia" w:ascii="宋体" w:hAnsi="宋体" w:eastAsia="宋体" w:cs="宋体"/>
          <w:sz w:val="28"/>
          <w:szCs w:val="28"/>
          <w:lang w:val="en-GB" w:eastAsia="zh-CN"/>
        </w:rPr>
        <w:t xml:space="preserve">为落实中小企业支持政策，</w:t>
      </w:r>
      <w:r>
        <w:rPr>
          <w:rFonts w:hint="eastAsia" w:ascii="宋体" w:hAnsi="宋体" w:eastAsia="宋体" w:cs="宋体"/>
          <w:sz w:val="28"/>
          <w:szCs w:val="28"/>
          <w:lang w:val="en-GB"/>
        </w:rPr>
        <w:t xml:space="preserve">通过采购项目</w:t>
      </w:r>
      <w:r>
        <w:rPr>
          <w:rFonts w:hint="eastAsia" w:ascii="宋体" w:hAnsi="宋体" w:eastAsia="宋体" w:cs="宋体"/>
          <w:sz w:val="28"/>
          <w:szCs w:val="28"/>
          <w:lang w:val="en-GB" w:eastAsia="zh-CN"/>
        </w:rPr>
        <w:t xml:space="preserve">整体</w:t>
      </w:r>
      <w:r>
        <w:rPr>
          <w:rFonts w:hint="eastAsia" w:ascii="宋体" w:hAnsi="宋体" w:eastAsia="宋体" w:cs="宋体"/>
          <w:sz w:val="28"/>
          <w:szCs w:val="28"/>
          <w:lang w:val="en-GB"/>
        </w:rPr>
        <w:t xml:space="preserve">预留、</w:t>
      </w:r>
      <w:r>
        <w:rPr>
          <w:rFonts w:hint="eastAsia" w:ascii="宋体" w:hAnsi="宋体" w:eastAsia="宋体" w:cs="宋体"/>
          <w:sz w:val="28"/>
          <w:szCs w:val="28"/>
          <w:lang w:val="en-GB" w:eastAsia="zh-CN"/>
        </w:rPr>
        <w:t xml:space="preserve">设置</w:t>
      </w:r>
      <w:r>
        <w:rPr>
          <w:rFonts w:hint="eastAsia" w:ascii="宋体" w:hAnsi="宋体" w:eastAsia="宋体" w:cs="宋体"/>
          <w:sz w:val="28"/>
          <w:szCs w:val="28"/>
          <w:lang w:val="en-GB"/>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2</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法律适用</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.1 本合同的订立、生效、解释、履行及与本合同有关的争议解决，均适用法律、行政法规。</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.2 本合同条款与法律、行政法规的强制性规定不一致的，双方当事人应按照法律、行政法规的强制性规定修改本合同的相关条款。</w:t>
      </w:r>
      <w:r/>
    </w:p>
    <w:p>
      <w:pPr>
        <w:ind w:left="0" w:firstLine="562"/>
        <w:jc w:val="left"/>
        <w:keepLines w:val="0"/>
        <w:keepNext w:val="0"/>
        <w:pageBreakBefore w:val="0"/>
        <w:spacing w:before="0" w:line="240" w:lineRule="auto"/>
        <w:widowControl w:val="off"/>
        <w:rPr>
          <w:rFonts w:hint="eastAsia" w:ascii="宋体" w:hAnsi="宋体" w:eastAsia="宋体" w:cs="宋体"/>
          <w:b/>
          <w:bCs/>
          <w:sz w:val="28"/>
          <w:szCs w:val="28"/>
          <w:lang w:val="en-GB"/>
        </w:rPr>
      </w:pPr>
      <w:r>
        <w:rPr>
          <w:rFonts w:hint="eastAsia" w:ascii="宋体" w:hAnsi="宋体" w:eastAsia="宋体" w:cs="宋体"/>
          <w:b/>
          <w:bCs/>
          <w:sz w:val="28"/>
          <w:szCs w:val="28"/>
          <w:lang w:val="en-US" w:eastAsia="zh-CN"/>
        </w:rPr>
        <w:t xml:space="preserve">22. </w:t>
      </w:r>
      <w:r>
        <w:rPr>
          <w:rFonts w:hint="eastAsia" w:ascii="宋体" w:hAnsi="宋体" w:eastAsia="宋体" w:cs="宋体"/>
          <w:b/>
          <w:bCs/>
          <w:sz w:val="28"/>
          <w:szCs w:val="28"/>
          <w:lang w:val="en-GB"/>
        </w:rPr>
        <w:t xml:space="preserve">通知</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本合同任何一方向对方发出的通知、信件、数据电文等，应当发送至本合同第一部分《政府采购合同协议书》所约定的通讯地址、联系人、联系电话或电子邮箱。</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一方当事人变更名称、</w:t>
      </w:r>
      <w:r>
        <w:rPr>
          <w:rFonts w:hint="eastAsia" w:ascii="宋体" w:hAnsi="宋体" w:eastAsia="宋体" w:cs="宋体"/>
          <w:sz w:val="28"/>
          <w:szCs w:val="28"/>
          <w:lang w:val="en-GB" w:eastAsia="zh-CN"/>
        </w:rPr>
        <w:t xml:space="preserve">住所</w:t>
      </w:r>
      <w:r>
        <w:rPr>
          <w:rFonts w:hint="eastAsia" w:ascii="宋体" w:hAnsi="宋体" w:eastAsia="宋体" w:cs="宋体"/>
          <w:sz w:val="28"/>
          <w:szCs w:val="28"/>
          <w:lang w:val="en-GB"/>
        </w:rPr>
        <w:t xml:space="preserve">、联系人、联系电话或电子邮箱</w:t>
      </w:r>
      <w:r>
        <w:rPr>
          <w:rFonts w:hint="eastAsia" w:ascii="宋体" w:hAnsi="宋体" w:eastAsia="宋体" w:cs="宋体"/>
          <w:sz w:val="28"/>
          <w:szCs w:val="28"/>
          <w:lang w:val="en-GB" w:eastAsia="zh-CN"/>
        </w:rPr>
        <w:t xml:space="preserve">等信息</w:t>
      </w:r>
      <w:r>
        <w:rPr>
          <w:rFonts w:hint="eastAsia" w:ascii="宋体" w:hAnsi="宋体" w:eastAsia="宋体" w:cs="宋体"/>
          <w:sz w:val="28"/>
          <w:szCs w:val="28"/>
          <w:lang w:val="en-GB"/>
        </w:rPr>
        <w:t xml:space="preserve">的，应当在变更后3日内及时书面通知对方，对方实际收到变更通知前的送达仍为有效送达。</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本合同一方给另一方的通知均应采用书面形式，传真或快递送到本合同中规定的对方的地址和办理签收手续。</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en-GB"/>
        </w:rPr>
        <w:t xml:space="preserve">通知以送达之日或通知书中规定的生效之日起生效，两者中以较迟之日为准。</w:t>
      </w:r>
      <w:r/>
    </w:p>
    <w:p>
      <w:pPr>
        <w:ind w:firstLine="562"/>
        <w:jc w:val="left"/>
        <w:keepLines w:val="0"/>
        <w:pageBreakBefore w:val="0"/>
        <w:spacing w:before="0" w:line="240" w:lineRule="auto"/>
        <w:rPr>
          <w:rFonts w:hint="eastAsia" w:ascii="宋体" w:hAnsi="宋体" w:eastAsia="宋体" w:cs="宋体"/>
          <w:b/>
          <w:bCs/>
          <w:sz w:val="28"/>
          <w:szCs w:val="28"/>
          <w:lang w:val="en-GB" w:eastAsia="zh-CN"/>
        </w:rPr>
      </w:pPr>
      <w:r>
        <w:rPr>
          <w:rFonts w:hint="eastAsia" w:ascii="宋体" w:hAnsi="宋体" w:eastAsia="宋体" w:cs="宋体"/>
          <w:b/>
          <w:bCs/>
          <w:sz w:val="28"/>
          <w:szCs w:val="28"/>
          <w:lang w:val="en-GB" w:eastAsia="zh-CN"/>
        </w:rPr>
        <w:t xml:space="preserve">合同未尽事项</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.1合同未尽事项见</w:t>
      </w:r>
      <w:r>
        <w:rPr>
          <w:rFonts w:hint="eastAsia" w:ascii="宋体" w:hAnsi="宋体" w:eastAsia="宋体" w:cs="宋体"/>
          <w:b/>
          <w:bCs/>
          <w:sz w:val="28"/>
          <w:szCs w:val="28"/>
          <w:lang w:val="en-GB"/>
        </w:rPr>
        <w:t xml:space="preserve">【政府采购合同专用条款】</w:t>
      </w:r>
      <w:r>
        <w:rPr>
          <w:rFonts w:hint="eastAsia" w:ascii="宋体" w:hAnsi="宋体" w:eastAsia="宋体" w:cs="宋体"/>
          <w:sz w:val="28"/>
          <w:szCs w:val="28"/>
          <w:lang w:val="en-GB"/>
        </w:rPr>
        <w:t xml:space="preserve">。</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US" w:eastAsia="zh-CN"/>
        </w:rPr>
        <w:t xml:space="preserve">23.2 合同附件与合同正文具有同等的法律效力。</w:t>
      </w:r>
      <w:bookmarkStart w:id="45" w:name="_Toc20313"/>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br w:type="page" w:clear="all"/>
      </w:r>
      <w:r/>
    </w:p>
    <w:p>
      <w:pPr>
        <w:pStyle w:val="980"/>
        <w:jc w:val="center"/>
        <w:keepLines w:val="0"/>
        <w:pageBreakBefore w:val="0"/>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第三节 政府采购合同专用条款</w:t>
      </w:r>
      <w:bookmarkEnd w:id="45"/>
      <w:r/>
      <w:r/>
    </w:p>
    <w:tbl>
      <w:tblPr>
        <w:tblStyle w:val="983"/>
        <w:tblW w:w="959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19"/>
        <w:gridCol w:w="2680"/>
        <w:gridCol w:w="4693"/>
      </w:tblGrid>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联合体具体要求</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0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其他术语解释</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履约验收中甲方提出异议或作出说明的期限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4.6款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约定甲方承担的其他义务和责任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5.4款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约定乙方承担的其他义务和责任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6.1款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履行合同义务的顺序</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667"/>
        </w:trPr>
        <w:tc>
          <w:tcPr>
            <w:tcW w:w="2219"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包装</w:t>
            </w:r>
            <w:r>
              <w:rPr>
                <w:rFonts w:hint="eastAsia" w:ascii="宋体" w:hAnsi="宋体" w:eastAsia="宋体" w:cs="宋体"/>
                <w:sz w:val="28"/>
                <w:szCs w:val="28"/>
                <w:lang w:eastAsia="zh-CN"/>
              </w:rPr>
              <w:t xml:space="preserve">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指定现场</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72"/>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运输特殊要求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保险要求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.2（1）项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质量保证期</w:t>
            </w:r>
            <w:r/>
          </w:p>
        </w:tc>
        <w:tc>
          <w:tcPr>
            <w:tcW w:w="4693" w:type="dxa"/>
            <w:vAlign w:val="center"/>
            <w:textDirection w:val="lrTb"/>
            <w:noWrap w:val="false"/>
          </w:tcPr>
          <w:p>
            <w:pPr>
              <w:ind w:left="0" w:right="0" w:firstLine="56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.2（3）项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货物质量缺陷</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响应时间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第二节</w:t>
            </w:r>
            <w:r/>
          </w:p>
          <w:p>
            <w:pPr>
              <w:pStyle w:val="1041"/>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第11.1款</w:t>
            </w:r>
            <w:r/>
          </w:p>
        </w:tc>
        <w:tc>
          <w:tcPr>
            <w:tcW w:w="268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其他应当保密的信息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合同价款支付</w:t>
            </w:r>
            <w:r>
              <w:rPr>
                <w:rFonts w:hint="eastAsia" w:ascii="宋体" w:hAnsi="宋体" w:eastAsia="宋体" w:cs="宋体"/>
                <w:sz w:val="28"/>
                <w:szCs w:val="28"/>
                <w:lang w:eastAsia="zh-CN"/>
              </w:rPr>
              <w:t xml:space="preserve">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13.2</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履约保证金不予退还的情形</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13.3</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履约保证金退还时间及</w:t>
            </w:r>
            <w:r>
              <w:rPr>
                <w:rFonts w:hint="eastAsia" w:ascii="宋体" w:hAnsi="宋体" w:eastAsia="宋体" w:cs="宋体"/>
                <w:sz w:val="28"/>
                <w:szCs w:val="28"/>
                <w:lang w:eastAsia="zh-CN"/>
              </w:rPr>
              <w:t xml:space="preserve">逾期退还的</w:t>
            </w:r>
            <w:r>
              <w:rPr>
                <w:rFonts w:hint="eastAsia" w:ascii="宋体" w:hAnsi="宋体" w:eastAsia="宋体" w:cs="宋体"/>
                <w:sz w:val="28"/>
                <w:szCs w:val="28"/>
              </w:rPr>
              <w:t xml:space="preserve">违约金</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运行监督、维修期限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货物回收的约定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乙方提供的其他服务</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auto"/>
                <w:sz w:val="28"/>
                <w:szCs w:val="28"/>
                <w:highlight w:val="none"/>
                <w:lang w:eastAsia="zh-CN"/>
              </w:rPr>
              <w:t xml:space="preserve">修理、重作、更换相关具体规定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.2（2）项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迟延交货赔偿费</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逾期付款利息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876"/>
        </w:trPr>
        <w:tc>
          <w:tcPr>
            <w:tcBorders>
              <w:bottom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款</w:t>
            </w:r>
            <w:r/>
          </w:p>
        </w:tc>
        <w:tc>
          <w:tcPr>
            <w:tcBorders>
              <w:left w:val="single" w:color="auto" w:sz="2" w:space="0"/>
              <w:bottom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其他违约责任</w:t>
            </w:r>
            <w:r/>
          </w:p>
        </w:tc>
        <w:tc>
          <w:tcPr>
            <w:tcBorders>
              <w:left w:val="single" w:color="auto" w:sz="2" w:space="0"/>
              <w:bottom w:val="single" w:color="auto" w:sz="2" w:space="0"/>
            </w:tcBorders>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90"/>
        </w:trPr>
        <w:tc>
          <w:tcPr>
            <w:tcBorders>
              <w:top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第二节第</w:t>
            </w: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Borders>
              <w:top w:val="single" w:color="auto" w:sz="2" w:space="0"/>
              <w:left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解决争议的方法</w:t>
            </w:r>
            <w:r/>
          </w:p>
        </w:tc>
        <w:tc>
          <w:tcPr>
            <w:tcBorders>
              <w:top w:val="single" w:color="auto" w:sz="2" w:space="0"/>
              <w:left w:val="single" w:color="auto" w:sz="2" w:space="0"/>
            </w:tcBorders>
            <w:tcW w:w="4693"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因本合同及合同有关事项发生的争议，按下列第</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种方式解决：</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（1）向</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仲裁委员会申请仲裁，仲裁地点为</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b w:val="0"/>
                <w:bCs w:val="0"/>
                <w:iCs/>
                <w:sz w:val="28"/>
                <w:szCs w:val="28"/>
              </w:rPr>
              <w:t xml:space="preserve">（2）向</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人民法院起诉。</w:t>
            </w:r>
            <w:r/>
          </w:p>
        </w:tc>
      </w:tr>
      <w:tr>
        <w:trPr>
          <w:trHeight w:val="770"/>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第2</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lang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Cs/>
                <w:color w:val="auto"/>
                <w:sz w:val="28"/>
                <w:szCs w:val="28"/>
                <w:highlight w:val="none"/>
                <w:lang w:eastAsia="zh-CN"/>
              </w:rPr>
              <w:t xml:space="preserve">其他专用条款</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r/>
      <w:r/>
    </w:p>
    <w:p>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9"/>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p>
    <w:p>
      <w:pPr>
        <w:pStyle w:val="979"/>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9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*投标货物技术规范偏离表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企业报价折扣证明—《中小企业声明函》或者《残疾人福利性单位声明函》或者监狱企业证明文件</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6" w:name="_Toc21548"/>
      <w:r/>
      <w:bookmarkStart w:id="47" w:name="_Toc9364"/>
      <w:r/>
      <w:bookmarkStart w:id="48" w:name="_Toc28025"/>
      <w:r/>
      <w:bookmarkStart w:id="49" w:name="_Toc7710"/>
      <w:r/>
      <w:bookmarkStart w:id="50" w:name="_Toc1714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80"/>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80"/>
        <w:ind w:left="0" w:firstLine="0"/>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96"/>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80"/>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005"/>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996"/>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96"/>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 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980"/>
        <w:ind w:left="0" w:firstLine="0"/>
        <w:jc w:val="center"/>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致：常州市金坛区</w:t>
      </w:r>
      <w:r>
        <w:rPr>
          <w:rFonts w:hint="eastAsia" w:ascii="宋体" w:hAnsi="宋体" w:cs="宋体"/>
          <w:sz w:val="28"/>
          <w:szCs w:val="28"/>
          <w:lang w:val="en-US" w:eastAsia="zh-CN"/>
        </w:rPr>
        <w:t xml:space="preserve">中医医院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996"/>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980"/>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9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96"/>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996"/>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996"/>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996"/>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p>
    <w:p>
      <w:pPr>
        <w:pageBreakBefore w:val="0"/>
        <w:spacing w:beforeAutospacing="0" w:afterAutospacing="0" w:line="312" w:lineRule="auto"/>
      </w:pPr>
      <w:r/>
      <w:r/>
    </w:p>
    <w:p>
      <w:pPr>
        <w:pStyle w:val="980"/>
        <w:jc w:val="both"/>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9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80"/>
        <w:ind w:left="0" w:firstLine="0"/>
        <w:jc w:val="center"/>
        <w:rPr>
          <w:rStyle w:val="1007"/>
          <w:rFonts w:hint="eastAsia"/>
          <w:b/>
          <w:bCs/>
          <w:lang w:val="en-US" w:eastAsia="zh-CN"/>
        </w:rPr>
      </w:pPr>
      <w:r>
        <w:rPr>
          <w:rFonts w:hint="eastAsia" w:ascii="楷体_GB2312" w:hAnsi="宋体" w:eastAsia="楷体_GB2312" w:cs="宋体"/>
          <w:b/>
          <w:bCs/>
          <w:sz w:val="44"/>
          <w:szCs w:val="44"/>
          <w:u w:val="single"/>
          <w:lang w:val="en-US" w:eastAsia="zh-CN" w:bidi="ar-SA"/>
        </w:rPr>
        <w:br w:type="page" w:clear="all"/>
      </w:r>
      <w:r>
        <w:rPr>
          <w:rStyle w:val="1007"/>
          <w:rFonts w:hint="eastAsia" w:ascii="黑体" w:hAnsi="黑体" w:eastAsia="黑体" w:cs="黑体"/>
          <w:b/>
          <w:bCs/>
          <w:sz w:val="44"/>
          <w:szCs w:val="44"/>
          <w:lang w:val="en-US" w:eastAsia="zh-CN"/>
        </w:rPr>
        <w:t xml:space="preserve">*</w:t>
      </w:r>
      <w:r>
        <w:rPr>
          <w:rStyle w:val="1005"/>
          <w:rFonts w:hint="eastAsia" w:ascii="黑体" w:hAnsi="黑体" w:eastAsia="黑体" w:cs="黑体"/>
          <w:b/>
          <w:bCs/>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tbl>
      <w:tblPr>
        <w:tblStyle w:val="983"/>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903"/>
        <w:gridCol w:w="1648"/>
        <w:gridCol w:w="917"/>
        <w:gridCol w:w="1020"/>
        <w:gridCol w:w="912"/>
        <w:gridCol w:w="813"/>
        <w:gridCol w:w="980"/>
        <w:gridCol w:w="1258"/>
      </w:tblGrid>
      <w:tr>
        <w:trPr>
          <w:jc w:val="center"/>
          <w:trHeight w:val="535"/>
        </w:trPr>
        <w:tc>
          <w:tcPr>
            <w:tcW w:w="1067"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序号</w:t>
            </w:r>
            <w:r/>
          </w:p>
        </w:tc>
        <w:tc>
          <w:tcPr>
            <w:tcW w:w="903"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货物名称</w:t>
            </w:r>
            <w:r/>
          </w:p>
        </w:tc>
        <w:tc>
          <w:tcPr>
            <w:tcW w:w="1648"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规格/品牌/型号</w:t>
            </w:r>
            <w:r/>
          </w:p>
        </w:tc>
        <w:tc>
          <w:tcPr>
            <w:tcW w:w="917"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原产地</w:t>
            </w:r>
            <w:r/>
          </w:p>
        </w:tc>
        <w:tc>
          <w:tcPr>
            <w:tcW w:w="1020"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制造商名称</w:t>
            </w:r>
            <w:r/>
          </w:p>
        </w:tc>
        <w:tc>
          <w:tcPr>
            <w:tcW w:w="912"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数量</w:t>
            </w:r>
            <w:r/>
          </w:p>
        </w:tc>
        <w:tc>
          <w:tcPr>
            <w:tcW w:w="813"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单位</w:t>
            </w:r>
            <w:r/>
          </w:p>
        </w:tc>
        <w:tc>
          <w:tcPr>
            <w:tcW w:w="980" w:type="dxa"/>
            <w:vAlign w:val="center"/>
            <w:textDirection w:val="lrTb"/>
            <w:noWrap w:val="false"/>
          </w:tcPr>
          <w:p>
            <w:pPr>
              <w:ind w:left="0" w:right="0" w:firstLine="0"/>
              <w:jc w:val="both"/>
              <w:keepLines w:val="0"/>
              <w:keepNext w:val="0"/>
              <w:spacing w:before="0" w:beforeAutospacing="0" w:after="0" w:afterAutospacing="0"/>
              <w:rPr>
                <w:rFonts w:hint="eastAsia" w:eastAsia="宋体" w:cs="Times New Roman"/>
                <w:b/>
                <w:bCs w:val="0"/>
              </w:rPr>
              <w:suppressLineNumbers w:val="0"/>
            </w:pPr>
            <w:r>
              <w:rPr>
                <w:rFonts w:hint="eastAsia" w:eastAsia="宋体" w:cs="Times New Roman"/>
                <w:b/>
                <w:bCs w:val="0"/>
              </w:rPr>
              <w:t xml:space="preserve">单价</w:t>
            </w:r>
            <w:r>
              <w:rPr>
                <w:rFonts w:hint="eastAsia" w:eastAsia="宋体" w:cs="Times New Roman"/>
                <w:b/>
                <w:bCs w:val="0"/>
                <w:lang w:eastAsia="zh-CN"/>
              </w:rPr>
              <w:t xml:space="preserve">（</w:t>
            </w:r>
            <w:r>
              <w:rPr>
                <w:rFonts w:hint="eastAsia" w:eastAsia="宋体" w:cs="Times New Roman"/>
                <w:b/>
                <w:bCs w:val="0"/>
              </w:rPr>
              <w:t xml:space="preserve">元</w:t>
            </w:r>
            <w:r>
              <w:rPr>
                <w:rFonts w:hint="eastAsia" w:eastAsia="宋体" w:cs="Times New Roman"/>
                <w:b/>
                <w:bCs w:val="0"/>
                <w:lang w:eastAsia="zh-CN"/>
              </w:rPr>
              <w:t xml:space="preserve">）</w:t>
            </w:r>
            <w:r/>
          </w:p>
        </w:tc>
        <w:tc>
          <w:tcPr>
            <w:tcW w:w="1258" w:type="dxa"/>
            <w:vAlign w:val="center"/>
            <w:textDirection w:val="lrTb"/>
            <w:noWrap w:val="false"/>
          </w:tcPr>
          <w:p>
            <w:pPr>
              <w:ind w:left="0" w:right="0" w:firstLine="0"/>
              <w:jc w:val="both"/>
              <w:keepLines w:val="0"/>
              <w:keepNext w:val="0"/>
              <w:spacing w:before="0" w:beforeAutospacing="0" w:after="0" w:afterAutospacing="0"/>
              <w:rPr>
                <w:rFonts w:hint="default" w:eastAsia="宋体" w:cs="Times New Roman"/>
                <w:b/>
                <w:bCs w:val="0"/>
                <w:lang w:val="en-US" w:eastAsia="zh-CN"/>
              </w:rPr>
              <w:suppressLineNumbers w:val="0"/>
            </w:pPr>
            <w:r>
              <w:rPr>
                <w:rFonts w:hint="eastAsia" w:cs="Times New Roman"/>
                <w:b/>
                <w:bCs w:val="0"/>
                <w:lang w:val="en-US" w:eastAsia="zh-CN"/>
              </w:rPr>
              <w:t xml:space="preserve">合价（元）</w:t>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default"/>
                <w:bCs/>
              </w:rPr>
              <w:suppressLineNumbers w:val="0"/>
            </w:pPr>
            <w:r>
              <w:rPr>
                <w:rFonts w:hint="eastAsia" w:ascii="宋体" w:hAnsi="宋体"/>
              </w:rPr>
              <w:t xml:space="preserve">1</w:t>
            </w:r>
            <w:r/>
          </w:p>
        </w:tc>
        <w:tc>
          <w:tcPr>
            <w:tcW w:w="90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c>
          <w:tcPr>
            <w:tcW w:w="912" w:type="dxa"/>
            <w:vAlign w:val="center"/>
            <w:textDirection w:val="lrTb"/>
            <w:noWrap w:val="false"/>
          </w:tcPr>
          <w:p>
            <w:pPr>
              <w:pStyle w:val="984"/>
              <w:ind w:left="0" w:right="0" w:firstLine="0"/>
              <w:jc w:val="both"/>
              <w:keepLines w:val="0"/>
              <w:keepNext w:val="0"/>
              <w:pageBreakBefore w:val="0"/>
              <w:spacing w:before="0" w:beforeAutospacing="0" w:after="0" w:afterAutospacing="0"/>
              <w:widowControl w:val="off"/>
              <w:rPr>
                <w:rFonts w:hint="default" w:ascii="宋体" w:hAnsi="宋体" w:eastAsia="宋体" w:cs="宋体"/>
                <w:lang w:val="en-US" w:eastAsia="zh-CN"/>
              </w:rPr>
              <w:suppressLineNumbers w:val="0"/>
            </w:pPr>
            <w:r>
              <w:rPr>
                <w:rFonts w:hint="eastAsia" w:ascii="宋体" w:hAnsi="宋体" w:eastAsia="宋体" w:cs="宋体"/>
                <w:lang w:val="en-US" w:eastAsia="zh-CN"/>
              </w:rPr>
              <w:t xml:space="preserve">  </w:t>
            </w:r>
            <w:r/>
          </w:p>
        </w:tc>
        <w:tc>
          <w:tcPr>
            <w:tcW w:w="813" w:type="dxa"/>
            <w:vAlign w:val="center"/>
            <w:textDirection w:val="lrTb"/>
            <w:noWrap w:val="false"/>
          </w:tcPr>
          <w:p>
            <w:pPr>
              <w:pStyle w:val="984"/>
              <w:ind w:left="0" w:right="0" w:firstLine="0"/>
              <w:jc w:val="center"/>
              <w:keepLines w:val="0"/>
              <w:keepNext w:val="0"/>
              <w:pageBreakBefore w:val="0"/>
              <w:spacing w:before="0" w:beforeAutospacing="0" w:after="0" w:afterAutospacing="0"/>
              <w:widowControl w:val="off"/>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c>
          <w:tcPr>
            <w:tcW w:w="1258"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lang w:val="en-US" w:eastAsia="zh-CN"/>
              </w:rPr>
              <w:suppressLineNumbers w:val="0"/>
            </w:pPr>
            <w:r>
              <w:rPr>
                <w:rFonts w:hint="eastAsia" w:ascii="宋体" w:hAnsi="宋体"/>
                <w:lang w:val="en-US" w:eastAsia="zh-CN"/>
              </w:rPr>
              <w:t xml:space="preserve">2</w:t>
            </w:r>
            <w:r/>
          </w:p>
        </w:tc>
        <w:tc>
          <w:tcPr>
            <w:tcW w:w="90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c>
          <w:tcPr>
            <w:tcW w:w="912" w:type="dxa"/>
            <w:vAlign w:val="center"/>
            <w:textDirection w:val="lrTb"/>
            <w:noWrap w:val="false"/>
          </w:tcPr>
          <w:p>
            <w:pPr>
              <w:pStyle w:val="984"/>
              <w:ind w:left="0" w:right="0" w:firstLine="0"/>
              <w:jc w:val="both"/>
              <w:keepLines w:val="0"/>
              <w:keepNext w:val="0"/>
              <w:pageBreakBefore w:val="0"/>
              <w:spacing w:before="0" w:beforeAutospacing="0" w:after="0" w:afterAutospacing="0"/>
              <w:widowControl w:val="off"/>
              <w:rPr>
                <w:rFonts w:hint="default" w:ascii="宋体" w:hAnsi="宋体" w:eastAsia="宋体" w:cs="宋体"/>
                <w:lang w:val="en-US" w:eastAsia="zh-CN"/>
              </w:rPr>
              <w:suppressLineNumbers w:val="0"/>
            </w:pPr>
            <w:r>
              <w:rPr>
                <w:rFonts w:hint="eastAsia" w:ascii="宋体" w:hAnsi="宋体" w:eastAsia="宋体" w:cs="宋体"/>
                <w:lang w:val="en-US" w:eastAsia="zh-CN"/>
              </w:rPr>
              <w:t xml:space="preserve">  </w:t>
            </w:r>
            <w:r/>
          </w:p>
        </w:tc>
        <w:tc>
          <w:tcPr>
            <w:tcW w:w="813" w:type="dxa"/>
            <w:vAlign w:val="center"/>
            <w:textDirection w:val="lrTb"/>
            <w:noWrap w:val="false"/>
          </w:tcPr>
          <w:p>
            <w:pPr>
              <w:pStyle w:val="984"/>
              <w:ind w:left="0" w:right="0" w:firstLine="0"/>
              <w:jc w:val="center"/>
              <w:keepLines w:val="0"/>
              <w:keepNext w:val="0"/>
              <w:pageBreakBefore w:val="0"/>
              <w:spacing w:before="0" w:beforeAutospacing="0" w:after="0" w:afterAutospacing="0"/>
              <w:widowControl w:val="off"/>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c>
          <w:tcPr>
            <w:tcW w:w="1258"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eastAsia="宋体"/>
                <w:lang w:val="en-US" w:eastAsia="zh-CN"/>
              </w:rPr>
              <w:suppressLineNumbers w:val="0"/>
            </w:pPr>
            <w:r>
              <w:rPr>
                <w:rFonts w:hint="eastAsia" w:ascii="宋体" w:hAnsi="宋体"/>
                <w:lang w:val="en-US" w:eastAsia="zh-CN"/>
              </w:rPr>
              <w:t xml:space="preserve">3</w:t>
            </w:r>
            <w:r/>
          </w:p>
        </w:tc>
        <w:tc>
          <w:tcPr>
            <w:tcW w:w="90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c>
          <w:tcPr>
            <w:tcW w:w="912" w:type="dxa"/>
            <w:vAlign w:val="center"/>
            <w:textDirection w:val="lrTb"/>
            <w:noWrap w:val="false"/>
          </w:tcPr>
          <w:p>
            <w:pPr>
              <w:pStyle w:val="984"/>
              <w:ind w:left="0" w:right="0" w:firstLine="0"/>
              <w:jc w:val="both"/>
              <w:keepLines w:val="0"/>
              <w:keepNext w:val="0"/>
              <w:pageBreakBefore w:val="0"/>
              <w:spacing w:before="0" w:beforeAutospacing="0" w:after="0" w:afterAutospacing="0"/>
              <w:widowControl w:val="off"/>
              <w:rPr>
                <w:rFonts w:hint="default" w:ascii="宋体" w:hAnsi="宋体" w:eastAsia="宋体" w:cs="宋体"/>
                <w:lang w:val="en-US" w:eastAsia="zh-CN"/>
              </w:rPr>
              <w:suppressLineNumbers w:val="0"/>
            </w:pPr>
            <w:r>
              <w:rPr>
                <w:rFonts w:hint="eastAsia" w:ascii="宋体" w:hAnsi="宋体" w:eastAsia="宋体" w:cs="宋体"/>
                <w:lang w:val="en-US" w:eastAsia="zh-CN"/>
              </w:rPr>
              <w:t xml:space="preserve">  </w:t>
            </w:r>
            <w:r/>
          </w:p>
        </w:tc>
        <w:tc>
          <w:tcPr>
            <w:tcW w:w="813" w:type="dxa"/>
            <w:vAlign w:val="center"/>
            <w:textDirection w:val="lrTb"/>
            <w:noWrap w:val="false"/>
          </w:tcPr>
          <w:p>
            <w:pPr>
              <w:pStyle w:val="984"/>
              <w:ind w:left="0" w:right="0" w:firstLine="0"/>
              <w:jc w:val="center"/>
              <w:keepLines w:val="0"/>
              <w:keepNext w:val="0"/>
              <w:pageBreakBefore w:val="0"/>
              <w:spacing w:before="0" w:beforeAutospacing="0" w:after="0" w:afterAutospacing="0"/>
              <w:widowControl w:val="off"/>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c>
          <w:tcPr>
            <w:tcW w:w="1258"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r>
      <w:tr>
        <w:trPr>
          <w:jc w:val="center"/>
          <w:trHeight w:val="832"/>
        </w:trPr>
        <w:tc>
          <w:tcPr>
            <w:tcW w:w="106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rPr>
              <w:suppressLineNumbers w:val="0"/>
            </w:pPr>
            <w:r>
              <w:rPr>
                <w:rFonts w:hint="eastAsia" w:ascii="宋体" w:hAnsi="宋体" w:cs="宋体"/>
                <w:color w:val="000000"/>
                <w:sz w:val="21"/>
                <w:szCs w:val="21"/>
                <w:lang w:val="en-US" w:eastAsia="zh-CN"/>
              </w:rPr>
              <w:t xml:space="preserve">…</w:t>
            </w:r>
            <w:r/>
          </w:p>
        </w:tc>
        <w:tc>
          <w:tcPr>
            <w:tcW w:w="90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1648"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Cs/>
                <w:sz w:val="21"/>
                <w:szCs w:val="21"/>
                <w:lang w:val="en-US" w:eastAsia="zh-CN" w:bidi="ar-SA"/>
              </w:rPr>
              <w:suppressLineNumbers w:val="0"/>
            </w:pPr>
            <w:r>
              <w:rPr>
                <w:rFonts w:hint="eastAsia" w:ascii="宋体" w:hAnsi="宋体"/>
                <w:bCs/>
                <w:sz w:val="21"/>
                <w:szCs w:val="21"/>
                <w:lang w:val="en-US" w:eastAsia="zh-CN" w:bidi="ar-SA"/>
              </w:rPr>
            </w:r>
            <w:r/>
          </w:p>
        </w:tc>
        <w:tc>
          <w:tcPr>
            <w:tcW w:w="91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宋体" w:hAnsi="宋体"/>
                <w:b/>
                <w:bCs/>
                <w:color w:val="000000"/>
                <w:sz w:val="21"/>
                <w:szCs w:val="21"/>
                <w:lang w:val="en-US" w:eastAsia="zh-CN" w:bidi="ar-SA"/>
              </w:rPr>
              <w:suppressLineNumbers w:val="0"/>
            </w:pPr>
            <w:r>
              <w:rPr>
                <w:rFonts w:hint="eastAsia" w:ascii="宋体" w:hAnsi="宋体"/>
                <w:b/>
                <w:bCs/>
                <w:color w:val="000000"/>
                <w:sz w:val="21"/>
                <w:szCs w:val="21"/>
                <w:lang w:val="en-US" w:eastAsia="zh-CN" w:bidi="ar-SA"/>
              </w:rPr>
            </w:r>
            <w:r/>
          </w:p>
        </w:tc>
        <w:tc>
          <w:tcPr>
            <w:tcW w:w="102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c>
          <w:tcPr>
            <w:tcW w:w="912" w:type="dxa"/>
            <w:vAlign w:val="center"/>
            <w:textDirection w:val="lrTb"/>
            <w:noWrap w:val="false"/>
          </w:tcPr>
          <w:p>
            <w:pPr>
              <w:pStyle w:val="984"/>
              <w:ind w:left="0" w:right="0" w:firstLine="0"/>
              <w:jc w:val="both"/>
              <w:keepLines w:val="0"/>
              <w:keepNext w:val="0"/>
              <w:pageBreakBefore w:val="0"/>
              <w:spacing w:before="0" w:beforeAutospacing="0" w:after="0" w:afterAutospacing="0"/>
              <w:widowControl w:val="off"/>
              <w:rPr>
                <w:rFonts w:hint="default" w:ascii="宋体" w:hAnsi="宋体" w:eastAsia="宋体" w:cs="宋体"/>
                <w:lang w:val="en-US" w:eastAsia="zh-CN"/>
              </w:rPr>
              <w:suppressLineNumbers w:val="0"/>
            </w:pPr>
            <w:r>
              <w:rPr>
                <w:rFonts w:hint="eastAsia" w:ascii="宋体" w:hAnsi="宋体" w:eastAsia="宋体" w:cs="宋体"/>
                <w:lang w:val="en-US" w:eastAsia="zh-CN"/>
              </w:rPr>
              <w:t xml:space="preserve">  </w:t>
            </w:r>
            <w:r/>
          </w:p>
        </w:tc>
        <w:tc>
          <w:tcPr>
            <w:tcW w:w="813" w:type="dxa"/>
            <w:vAlign w:val="center"/>
            <w:textDirection w:val="lrTb"/>
            <w:noWrap w:val="false"/>
          </w:tcPr>
          <w:p>
            <w:pPr>
              <w:pStyle w:val="984"/>
              <w:ind w:left="0" w:right="0" w:firstLine="0"/>
              <w:jc w:val="center"/>
              <w:keepLines w:val="0"/>
              <w:keepNext w:val="0"/>
              <w:pageBreakBefore w:val="0"/>
              <w:spacing w:before="0" w:beforeAutospacing="0" w:after="0" w:afterAutospacing="0"/>
              <w:widowControl w:val="off"/>
              <w:rPr>
                <w:rFonts w:hint="eastAsia" w:ascii="宋体" w:hAnsi="宋体" w:eastAsia="宋体" w:cs="宋体"/>
                <w:lang w:val="en-US" w:eastAsia="zh-CN"/>
              </w:rPr>
              <w:suppressLineNumbers w:val="0"/>
            </w:pPr>
            <w:r>
              <w:rPr>
                <w:rFonts w:hint="eastAsia" w:ascii="宋体" w:hAnsi="宋体" w:eastAsia="宋体" w:cs="宋体"/>
                <w:lang w:val="en-US" w:eastAsia="zh-CN"/>
              </w:rPr>
            </w:r>
            <w:r/>
          </w:p>
        </w:tc>
        <w:tc>
          <w:tcPr>
            <w:tcW w:w="980"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c>
          <w:tcPr>
            <w:tcW w:w="1258"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bCs/>
              </w:rPr>
              <w:suppressLineNumbers w:val="0"/>
            </w:pPr>
            <w:r>
              <w:rPr>
                <w:rFonts w:hint="default"/>
                <w:bCs/>
              </w:rPr>
            </w:r>
            <w:r/>
          </w:p>
        </w:tc>
      </w:tr>
      <w:tr>
        <w:trPr>
          <w:jc w:val="center"/>
          <w:trHeight w:val="1062"/>
        </w:trPr>
        <w:tc>
          <w:tcPr>
            <w:gridSpan w:val="9"/>
            <w:tcW w:w="9518" w:type="dxa"/>
            <w:vAlign w:val="center"/>
            <w:textDirection w:val="lrTb"/>
            <w:noWrap w:val="false"/>
          </w:tcPr>
          <w:p>
            <w:pPr>
              <w:ind w:left="0" w:right="0" w:firstLine="0"/>
              <w:jc w:val="left"/>
              <w:keepLines w:val="0"/>
              <w:keepNext w:val="0"/>
              <w:spacing w:before="0" w:beforeAutospacing="0" w:after="0" w:afterAutospacing="0"/>
              <w:rPr>
                <w:rFonts w:hint="eastAsia"/>
                <w:b/>
                <w:bCs w:val="0"/>
                <w:szCs w:val="21"/>
              </w:rPr>
              <w:suppressLineNumbers w:val="0"/>
            </w:pPr>
            <w:r>
              <w:rPr>
                <w:rFonts w:hint="eastAsia"/>
                <w:b/>
                <w:bCs w:val="0"/>
                <w:szCs w:val="21"/>
              </w:rPr>
              <w:t xml:space="preserve">合计（即投标总价；币种：人民币；单位：元） ：</w:t>
            </w:r>
            <w:r/>
          </w:p>
        </w:tc>
      </w:tr>
      <w:tr>
        <w:trPr>
          <w:jc w:val="center"/>
          <w:trHeight w:val="936"/>
        </w:trPr>
        <w:tc>
          <w:tcPr>
            <w:gridSpan w:val="9"/>
            <w:tcW w:w="9518" w:type="dxa"/>
            <w:vAlign w:val="center"/>
            <w:textDirection w:val="lrTb"/>
            <w:noWrap w:val="false"/>
          </w:tcPr>
          <w:p>
            <w:pPr>
              <w:ind w:left="0" w:right="0" w:firstLine="0"/>
              <w:jc w:val="both"/>
              <w:keepLines w:val="0"/>
              <w:keepNext w:val="0"/>
              <w:spacing w:before="0" w:beforeAutospacing="0" w:after="0" w:afterAutospacing="0"/>
              <w:widowControl/>
              <w:rPr>
                <w:rFonts w:hint="eastAsia" w:ascii="宋体" w:hAnsi="宋体" w:eastAsia="宋体" w:cs="宋体"/>
                <w:b/>
                <w:bCs w:val="0"/>
                <w:sz w:val="36"/>
                <w:szCs w:val="44"/>
              </w:rPr>
              <w:outlineLvl w:val="3"/>
              <w:suppressLineNumbers w:val="0"/>
            </w:pPr>
            <w:r>
              <w:rPr>
                <w:rFonts w:hint="eastAsia" w:ascii="宋体" w:hAnsi="宋体" w:eastAsia="宋体" w:cs="宋体"/>
                <w:b/>
                <w:bCs w:val="0"/>
                <w:sz w:val="36"/>
                <w:szCs w:val="44"/>
              </w:rPr>
              <w:t xml:space="preserve">核心产品品牌</w:t>
            </w:r>
            <w:r/>
          </w:p>
          <w:p>
            <w:pPr>
              <w:ind w:left="0" w:right="0" w:firstLine="0"/>
              <w:jc w:val="left"/>
              <w:keepLines w:val="0"/>
              <w:keepNext w:val="0"/>
              <w:spacing w:before="0" w:beforeAutospacing="0" w:after="0" w:afterAutospacing="0"/>
              <w:widowControl/>
              <w:rPr>
                <w:rFonts w:hint="eastAsia" w:ascii="宋体" w:hAnsi="宋体" w:eastAsia="宋体" w:cs="宋体"/>
                <w:b/>
                <w:bCs w:val="0"/>
                <w:szCs w:val="21"/>
              </w:rPr>
              <w:suppressLineNumbers w:val="0"/>
            </w:pPr>
            <w:r>
              <w:rPr>
                <w:rFonts w:hint="eastAsia" w:ascii="宋体" w:hAnsi="宋体" w:eastAsia="宋体" w:cs="宋体"/>
                <w:b/>
                <w:bCs w:val="0"/>
                <w:szCs w:val="21"/>
              </w:rPr>
              <w:t xml:space="preserve">我单位所投核心产品的品牌为：</w:t>
            </w:r>
            <w:r>
              <w:rPr>
                <w:rFonts w:hint="eastAsia" w:ascii="宋体" w:hAnsi="宋体" w:eastAsia="宋体" w:cs="宋体"/>
                <w:b/>
                <w:bCs w:val="0"/>
                <w:szCs w:val="21"/>
                <w:u w:val="single"/>
              </w:rPr>
              <w:t xml:space="preserve">                           </w:t>
            </w:r>
            <w:r>
              <w:rPr>
                <w:rFonts w:hint="eastAsia" w:ascii="宋体" w:hAnsi="宋体" w:eastAsia="宋体" w:cs="宋体"/>
                <w:b/>
                <w:bCs w:val="0"/>
                <w:szCs w:val="21"/>
              </w:rPr>
              <w:t xml:space="preserve">。</w:t>
            </w:r>
            <w:r/>
          </w:p>
          <w:p>
            <w:pPr>
              <w:ind w:left="0" w:right="0" w:firstLine="0"/>
              <w:jc w:val="left"/>
              <w:keepLines w:val="0"/>
              <w:keepNext w:val="0"/>
              <w:spacing w:before="0" w:beforeAutospacing="0" w:after="0" w:afterAutospacing="0"/>
              <w:widowControl/>
              <w:rPr>
                <w:rFonts w:hint="eastAsia"/>
                <w:b/>
                <w:bCs w:val="0"/>
                <w:szCs w:val="21"/>
              </w:rPr>
              <w:suppressLineNumbers w:val="0"/>
            </w:pPr>
            <w:r>
              <w:rPr>
                <w:rFonts w:hint="eastAsia" w:ascii="宋体" w:hAnsi="宋体" w:eastAsia="宋体" w:cs="宋体"/>
                <w:b/>
                <w:bCs w:val="0"/>
                <w:szCs w:val="21"/>
              </w:rPr>
              <w:t xml:space="preserve">备注：招标文件未列明核心产品的，无需填写该项。</w:t>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rPr>
          <w:rFonts w:hint="eastAsia" w:ascii="宋体" w:hAnsi="宋体"/>
          <w:b/>
          <w:sz w:val="28"/>
          <w:szCs w:val="28"/>
        </w:rPr>
      </w:pPr>
      <w:r>
        <w:rPr>
          <w:rFonts w:hint="eastAsia" w:ascii="宋体" w:hAnsi="宋体" w:eastAsia="宋体" w:cs="宋体"/>
          <w:sz w:val="28"/>
          <w:szCs w:val="28"/>
          <w:lang w:val="en-US" w:eastAsia="zh-CN"/>
        </w:rPr>
        <w:t xml:space="preserve">日期：</w:t>
      </w:r>
      <w:r/>
    </w:p>
    <w:p>
      <w:pPr>
        <w:ind w:firstLine="562"/>
        <w:rPr>
          <w:rFonts w:hint="eastAsia" w:ascii="宋体" w:hAnsi="宋体"/>
          <w:b/>
          <w:sz w:val="28"/>
          <w:szCs w:val="28"/>
        </w:rPr>
      </w:pPr>
      <w:r>
        <w:rPr>
          <w:rFonts w:hint="eastAsia" w:ascii="宋体" w:hAnsi="宋体"/>
          <w:b/>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1.本表可按同样格式扩展。</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2. 如所投货物属于定制类的非量产货物或无具体品牌、型号的货物，可以在“规格/品牌/型号”一栏仅填写规格信息而不填写品牌、型号等信息（品牌、型号信息用“定制”描述即可）；</w:t>
      </w:r>
      <w:bookmarkStart w:id="51" w:name="_Hlk73646428"/>
      <w:r>
        <w:rPr>
          <w:rFonts w:hint="eastAsia" w:ascii="宋体" w:hAnsi="宋体"/>
          <w:b/>
          <w:color w:val="ff0000"/>
          <w:sz w:val="28"/>
          <w:szCs w:val="28"/>
          <w:highlight w:val="yellow"/>
        </w:rPr>
        <w:t xml:space="preserve">此类填写错误（所投货物为定制类的非量产货物但供应商却错误填报了品牌、型号）的不利后果由供应商承担，经评审委员会认定，在使用综合评分法的项目中一项此类填写错误将按照一项招标技术要求</w:t>
      </w:r>
      <w:r>
        <w:rPr>
          <w:rFonts w:hint="eastAsia" w:ascii="宋体" w:hAnsi="宋体"/>
          <w:b/>
          <w:color w:val="ff0000"/>
          <w:sz w:val="28"/>
          <w:szCs w:val="28"/>
          <w:highlight w:val="yellow"/>
          <w:lang w:val="en-US" w:eastAsia="zh-CN"/>
        </w:rPr>
        <w:t xml:space="preserve">作</w:t>
      </w:r>
      <w:r>
        <w:rPr>
          <w:rFonts w:hint="eastAsia" w:ascii="宋体" w:hAnsi="宋体"/>
          <w:b/>
          <w:color w:val="ff0000"/>
          <w:sz w:val="28"/>
          <w:szCs w:val="28"/>
          <w:highlight w:val="yellow"/>
        </w:rPr>
        <w:t xml:space="preserve">负偏离处理。</w:t>
      </w:r>
      <w:bookmarkEnd w:id="51"/>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3.</w:t>
      </w:r>
      <w:bookmarkStart w:id="52" w:name="_Hlk72074795"/>
      <w:r>
        <w:rPr>
          <w:rFonts w:hint="eastAsia" w:ascii="宋体" w:hAnsi="宋体"/>
          <w:b/>
          <w:color w:val="ff0000"/>
          <w:sz w:val="28"/>
          <w:szCs w:val="28"/>
          <w:highlight w:val="yellow"/>
        </w:rPr>
        <w:t xml:space="preserve">“原产地”是指该货物的实际生产加工地，而非品牌总公司所在地</w:t>
      </w:r>
      <w:bookmarkEnd w:id="52"/>
      <w:r>
        <w:rPr>
          <w:rFonts w:hint="eastAsia" w:ascii="宋体" w:hAnsi="宋体"/>
          <w:b/>
          <w:color w:val="ff0000"/>
          <w:sz w:val="28"/>
          <w:szCs w:val="28"/>
          <w:highlight w:val="yellow"/>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4.所投货物均应填写制造商名称。</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5.以上分项报价表的投标总价应当与开标一览表的投标总价一致。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6.单价、合价和投标总价为包干价，即三者均应包含货物的价款、包装、运输、装卸、安装、调试、技术指导、培训、咨询、服务、保险、税费、检测、验收合格交付使用之前以及技术和售后服务等其他各项有关费用。</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7.所有价格应按“招标文件”中规定的货币单位填写；投标总价应为以上各分项价格之和；投标总价和项目报价表中单个采购预算条目报价均不得超过对应的</w:t>
      </w:r>
      <w:r>
        <w:rPr>
          <w:rFonts w:hint="eastAsia" w:ascii="宋体" w:hAnsi="宋体"/>
          <w:b/>
          <w:color w:val="ff0000"/>
          <w:sz w:val="28"/>
          <w:szCs w:val="28"/>
          <w:highlight w:val="yellow"/>
          <w:lang w:val="en-US" w:eastAsia="zh-CN"/>
        </w:rPr>
        <w:t xml:space="preserve">最高限价</w:t>
      </w:r>
      <w:r>
        <w:rPr>
          <w:rFonts w:hint="eastAsia" w:ascii="宋体" w:hAnsi="宋体"/>
          <w:b/>
          <w:color w:val="ff0000"/>
          <w:sz w:val="28"/>
          <w:szCs w:val="28"/>
          <w:highlight w:val="yellow"/>
        </w:rPr>
        <w:t xml:space="preserve">，否则将导致投标无效。</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pageBreakBefore w:val="0"/>
        <w:spacing w:beforeAutospacing="0" w:afterAutospacing="0" w:line="312" w:lineRule="auto"/>
        <w:rPr>
          <w:rFonts w:hint="default" w:ascii="仿宋_GB2312" w:hAnsi="宋体" w:eastAsia="仿宋_GB2312"/>
          <w:b/>
          <w:bCs/>
          <w:color w:val="ff0000"/>
          <w:sz w:val="28"/>
          <w:szCs w:val="28"/>
          <w:highlight w:val="yellow"/>
          <w:lang w:val="en-US" w:eastAsia="zh-CN"/>
        </w:rPr>
      </w:pPr>
      <w:r>
        <w:rPr>
          <w:rFonts w:hint="default" w:ascii="仿宋_GB2312" w:hAnsi="宋体" w:eastAsia="仿宋_GB2312"/>
          <w:b/>
          <w:bCs/>
          <w:color w:val="ff0000"/>
          <w:sz w:val="28"/>
          <w:szCs w:val="28"/>
          <w:highlight w:val="yellow"/>
          <w:lang w:val="en-US" w:eastAsia="zh-CN"/>
        </w:rPr>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980"/>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983"/>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5820"/>
        <w:gridCol w:w="1230"/>
        <w:gridCol w:w="990"/>
        <w:gridCol w:w="989"/>
      </w:tblGrid>
      <w:tr>
        <w:trPr>
          <w:trHeight w:val="631"/>
        </w:trPr>
        <w:tc>
          <w:tcPr>
            <w:tcW w:w="64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3" w:name="_Hlk72092651"/>
            <w:r>
              <w:rPr>
                <w:rFonts w:hint="eastAsia" w:ascii="宋体" w:hAnsi="宋体" w:eastAsia="宋体" w:cs="宋体"/>
                <w:sz w:val="28"/>
                <w:szCs w:val="28"/>
              </w:rPr>
              <w:t xml:space="preserve">序号</w:t>
            </w:r>
            <w:r/>
          </w:p>
        </w:tc>
        <w:tc>
          <w:tcPr>
            <w:tcW w:w="582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23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99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98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3"/>
            <w:r/>
          </w:p>
        </w:tc>
      </w:tr>
      <w:tr>
        <w:trPr>
          <w:trHeight w:val="403"/>
        </w:trPr>
        <w:tc>
          <w:tcPr>
            <w:tcW w:w="645"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5820" w:type="dxa"/>
            <w:vAlign w:val="top"/>
            <w:textDirection w:val="lrTb"/>
            <w:noWrap w:val="false"/>
          </w:tcPr>
          <w:p>
            <w:pPr>
              <w:ind w:left="0" w:right="0" w:firstLine="0"/>
              <w:keepLines w:val="0"/>
              <w:keepNext w:val="0"/>
              <w:pageBreakBefore w:val="0"/>
              <w:spacing w:before="0" w:beforeAutospacing="0" w:after="0" w:afterAutospacing="0" w:line="560" w:lineRule="exact"/>
              <w:widowControl w:val="off"/>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123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9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645"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cs="宋体"/>
                <w:bCs/>
                <w:sz w:val="28"/>
                <w:szCs w:val="28"/>
                <w:lang w:val="en-US" w:eastAsia="zh-CN"/>
              </w:rPr>
              <w:t xml:space="preserve">2</w:t>
            </w:r>
            <w:r/>
          </w:p>
        </w:tc>
        <w:tc>
          <w:tcPr>
            <w:tcW w:w="5820" w:type="dxa"/>
            <w:vAlign w:val="top"/>
            <w:textDirection w:val="lrTb"/>
            <w:noWrap w:val="false"/>
          </w:tcPr>
          <w:p>
            <w:pPr>
              <w:ind w:left="0" w:right="0" w:firstLine="0"/>
              <w:keepLines w:val="0"/>
              <w:keepNext w:val="0"/>
              <w:pageBreakBefore w:val="0"/>
              <w:spacing w:before="0" w:beforeAutospacing="0" w:after="0" w:afterAutospacing="0" w:line="560" w:lineRule="exact"/>
              <w:rPr>
                <w:rFonts w:hint="eastAsia" w:ascii="宋体" w:hAnsi="宋体" w:eastAsia="宋体" w:cs="宋体"/>
                <w:color w:val="auto"/>
                <w:sz w:val="28"/>
                <w:szCs w:val="28"/>
              </w:rPr>
              <w:suppressLineNumbers w:val="0"/>
            </w:pPr>
            <w:r>
              <w:rPr>
                <w:rFonts w:hint="eastAsia" w:ascii="宋体" w:hAnsi="宋体" w:eastAsia="宋体" w:cs="宋体"/>
                <w:bCs/>
                <w:sz w:val="28"/>
                <w:szCs w:val="28"/>
                <w:highlight w:val="none"/>
              </w:rPr>
              <w:t xml:space="preserve">本项目需配备不低于2名具有有效期内《电梯质量检验员》证书的管理人员驻场安装，保障项目按要求实施</w:t>
            </w:r>
            <w:r>
              <w:rPr>
                <w:rFonts w:hint="eastAsia" w:ascii="宋体" w:hAnsi="宋体" w:eastAsia="宋体" w:cs="宋体"/>
                <w:bCs/>
                <w:sz w:val="28"/>
                <w:szCs w:val="28"/>
                <w:highlight w:val="none"/>
                <w:lang w:eastAsia="zh-CN"/>
              </w:rPr>
              <w:t xml:space="preserve">。</w:t>
            </w:r>
            <w:r>
              <w:rPr>
                <w:rFonts w:hint="eastAsia" w:ascii="宋体" w:hAnsi="宋体" w:eastAsia="宋体" w:cs="宋体"/>
                <w:b/>
                <w:bCs/>
                <w:color w:val="ff0000"/>
                <w:sz w:val="28"/>
                <w:szCs w:val="28"/>
                <w:lang w:val="en-US" w:eastAsia="zh-CN" w:bidi="ar-SA"/>
              </w:rPr>
              <w:t xml:space="preserve">注：提供相关证书材料及投标</w:t>
            </w:r>
            <w:r>
              <w:rPr>
                <w:rFonts w:hint="default" w:ascii="宋体" w:hAnsi="宋体" w:eastAsia="宋体" w:cs="宋体"/>
                <w:b/>
                <w:bCs/>
                <w:color w:val="ff0000"/>
                <w:sz w:val="28"/>
                <w:szCs w:val="28"/>
                <w:lang w:val="en-US" w:eastAsia="zh-CN" w:bidi="ar-SA"/>
              </w:rPr>
              <w:t xml:space="preserve">人为其缴纳的近半年（</w:t>
            </w:r>
            <w:r>
              <w:rPr>
                <w:rFonts w:hint="eastAsia" w:ascii="宋体" w:hAnsi="宋体" w:eastAsia="宋体" w:cs="宋体"/>
                <w:b/>
                <w:bCs/>
                <w:color w:val="ff0000"/>
                <w:sz w:val="28"/>
                <w:szCs w:val="28"/>
                <w:lang w:val="en-US" w:eastAsia="zh-CN" w:bidi="ar-SA"/>
              </w:rPr>
              <w:t xml:space="preserve">投标</w:t>
            </w:r>
            <w:r>
              <w:rPr>
                <w:rFonts w:hint="default" w:ascii="宋体" w:hAnsi="宋体" w:eastAsia="宋体" w:cs="宋体"/>
                <w:b/>
                <w:bCs/>
                <w:color w:val="ff0000"/>
                <w:sz w:val="28"/>
                <w:szCs w:val="28"/>
                <w:lang w:val="en-US" w:eastAsia="zh-CN" w:bidi="ar-SA"/>
              </w:rPr>
              <w:t xml:space="preserve">文件提交截止时间往前推）任意一个月的社保缴纳证明材料</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上传至“与评审相关的其他符合证明文件材料”模块中，否则作无效投标文件处理！签订合同前中标人提供证明材料原件供采购人核查。若存在弄虚作假行为，采购方有权取消中标人资格并依法追究相关责任。</w:t>
            </w:r>
            <w:r/>
          </w:p>
        </w:tc>
        <w:tc>
          <w:tcPr>
            <w:tcW w:w="123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9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645"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val="off"/>
              <w:rPr>
                <w:rFonts w:hint="eastAsia" w:ascii="宋体" w:hAnsi="宋体" w:eastAsia="宋体" w:cs="宋体"/>
                <w:sz w:val="28"/>
                <w:szCs w:val="28"/>
              </w:rPr>
              <w:suppressLineNumbers w:val="0"/>
            </w:pPr>
            <w:r>
              <w:rPr>
                <w:rFonts w:hint="eastAsia" w:ascii="宋体" w:hAnsi="宋体" w:cs="宋体"/>
                <w:bCs/>
                <w:sz w:val="28"/>
                <w:szCs w:val="28"/>
                <w:lang w:val="en-US" w:eastAsia="zh-CN"/>
              </w:rPr>
              <w:t xml:space="preserve">3</w:t>
            </w:r>
            <w:r/>
          </w:p>
        </w:tc>
        <w:tc>
          <w:tcPr>
            <w:tcW w:w="5820" w:type="dxa"/>
            <w:vAlign w:val="top"/>
            <w:textDirection w:val="lrTb"/>
            <w:noWrap w:val="false"/>
          </w:tcPr>
          <w:p>
            <w:pPr>
              <w:ind w:left="0" w:right="0" w:firstLine="0"/>
              <w:keepLines w:val="0"/>
              <w:keepNext w:val="0"/>
              <w:pageBreakBefore w:val="0"/>
              <w:spacing w:before="0" w:beforeAutospacing="0" w:after="0" w:afterAutospacing="0" w:line="560" w:lineRule="exact"/>
              <w:rPr>
                <w:rFonts w:hint="eastAsia" w:ascii="宋体" w:hAnsi="宋体" w:eastAsia="宋体" w:cs="宋体"/>
                <w:color w:val="auto"/>
                <w:sz w:val="28"/>
                <w:szCs w:val="28"/>
              </w:rPr>
              <w:suppressLineNumbers w:val="0"/>
            </w:pPr>
            <w:r>
              <w:rPr>
                <w:rFonts w:hint="eastAsia" w:ascii="宋体" w:hAnsi="宋体" w:eastAsia="宋体" w:cs="宋体"/>
                <w:b w:val="0"/>
                <w:bCs/>
                <w:sz w:val="28"/>
                <w:szCs w:val="28"/>
                <w:highlight w:val="none"/>
                <w:lang w:val="en-US" w:eastAsia="zh-CN"/>
              </w:rPr>
              <w:t xml:space="preserve">各投标人应承诺若我公司</w:t>
            </w:r>
            <w:r>
              <w:rPr>
                <w:rFonts w:hint="eastAsia" w:ascii="宋体" w:hAnsi="宋体" w:eastAsia="宋体" w:cs="宋体"/>
                <w:b w:val="0"/>
                <w:bCs/>
                <w:i w:val="0"/>
                <w:iCs w:val="0"/>
                <w:sz w:val="28"/>
                <w:szCs w:val="28"/>
                <w:highlight w:val="none"/>
                <w:u w:val="none"/>
                <w:lang w:val="en-US" w:eastAsia="en-US" w:bidi="ar"/>
              </w:rPr>
              <w:t xml:space="preserve">中标</w:t>
            </w:r>
            <w:r>
              <w:rPr>
                <w:rFonts w:hint="eastAsia" w:ascii="宋体" w:hAnsi="宋体" w:eastAsia="宋体" w:cs="宋体"/>
                <w:b w:val="0"/>
                <w:bCs/>
                <w:i w:val="0"/>
                <w:iCs w:val="0"/>
                <w:sz w:val="28"/>
                <w:szCs w:val="28"/>
                <w:highlight w:val="none"/>
                <w:u w:val="none"/>
                <w:lang w:val="en-US" w:eastAsia="zh-CN" w:bidi="ar"/>
              </w:rPr>
              <w:t xml:space="preserve">，则在中标</w:t>
            </w:r>
            <w:r>
              <w:rPr>
                <w:rFonts w:hint="eastAsia" w:ascii="宋体" w:hAnsi="宋体" w:eastAsia="宋体" w:cs="宋体"/>
                <w:b w:val="0"/>
                <w:bCs/>
                <w:i w:val="0"/>
                <w:iCs w:val="0"/>
                <w:sz w:val="28"/>
                <w:szCs w:val="28"/>
                <w:highlight w:val="none"/>
                <w:u w:val="none"/>
                <w:lang w:val="en-US" w:eastAsia="en-US" w:bidi="ar"/>
              </w:rPr>
              <w:t xml:space="preserve">公告发布后5个工作日内提交该</w:t>
            </w:r>
            <w:r>
              <w:rPr>
                <w:rFonts w:hint="eastAsia" w:ascii="宋体" w:hAnsi="宋体" w:eastAsia="宋体" w:cs="宋体"/>
                <w:b w:val="0"/>
                <w:bCs/>
                <w:i w:val="0"/>
                <w:iCs w:val="0"/>
                <w:sz w:val="28"/>
                <w:szCs w:val="28"/>
                <w:highlight w:val="none"/>
                <w:u w:val="none"/>
                <w:lang w:val="en-US" w:eastAsia="zh-CN" w:bidi="ar"/>
              </w:rPr>
              <w:t xml:space="preserve">型号电梯的</w:t>
            </w:r>
            <w:r>
              <w:rPr>
                <w:rFonts w:hint="eastAsia" w:ascii="宋体" w:hAnsi="宋体" w:eastAsia="宋体" w:cs="宋体"/>
                <w:b w:val="0"/>
                <w:bCs/>
                <w:i w:val="0"/>
                <w:iCs w:val="0"/>
                <w:sz w:val="28"/>
                <w:szCs w:val="28"/>
                <w:highlight w:val="none"/>
                <w:u w:val="none"/>
                <w:lang w:val="en-US" w:eastAsia="en-US" w:bidi="ar"/>
              </w:rPr>
              <w:t xml:space="preserve">原厂盖章整梯型式试验报告</w:t>
            </w:r>
            <w:r>
              <w:rPr>
                <w:rFonts w:hint="eastAsia" w:ascii="宋体" w:hAnsi="宋体" w:eastAsia="宋体" w:cs="宋体"/>
                <w:b w:val="0"/>
                <w:bCs/>
                <w:i w:val="0"/>
                <w:iCs w:val="0"/>
                <w:sz w:val="28"/>
                <w:szCs w:val="28"/>
                <w:highlight w:val="none"/>
                <w:u w:val="none"/>
                <w:lang w:val="en-US" w:eastAsia="zh-CN" w:bidi="ar"/>
              </w:rPr>
              <w:t xml:space="preserve">及国家级认可的第三方检测或认证机构出具的证明材料</w:t>
            </w:r>
            <w:r>
              <w:rPr>
                <w:rFonts w:hint="eastAsia" w:ascii="宋体" w:hAnsi="宋体" w:eastAsia="宋体" w:cs="宋体"/>
                <w:b w:val="0"/>
                <w:bCs/>
                <w:i w:val="0"/>
                <w:iCs w:val="0"/>
                <w:sz w:val="28"/>
                <w:szCs w:val="28"/>
                <w:highlight w:val="none"/>
                <w:u w:val="none"/>
                <w:lang w:val="en-US" w:eastAsia="en-US" w:bidi="ar"/>
              </w:rPr>
              <w:t xml:space="preserve">提交给采购人</w:t>
            </w:r>
            <w:r>
              <w:rPr>
                <w:rFonts w:hint="eastAsia" w:ascii="宋体" w:hAnsi="宋体" w:eastAsia="宋体" w:cs="宋体"/>
                <w:b w:val="0"/>
                <w:bCs/>
                <w:i w:val="0"/>
                <w:iCs w:val="0"/>
                <w:sz w:val="28"/>
                <w:szCs w:val="28"/>
                <w:highlight w:val="none"/>
                <w:u w:val="none"/>
                <w:lang w:val="en-US" w:eastAsia="zh-CN" w:bidi="ar"/>
              </w:rPr>
              <w:t xml:space="preserve">核查。</w:t>
            </w:r>
            <w:r>
              <w:rPr>
                <w:rFonts w:hint="eastAsia" w:ascii="宋体" w:hAnsi="宋体" w:eastAsia="宋体" w:cs="宋体"/>
                <w:b w:val="0"/>
                <w:bCs/>
                <w:i w:val="0"/>
                <w:iCs w:val="0"/>
                <w:sz w:val="28"/>
                <w:szCs w:val="28"/>
                <w:highlight w:val="none"/>
                <w:u w:val="none"/>
                <w:lang w:val="en-US" w:eastAsia="en-US" w:bidi="ar"/>
              </w:rPr>
              <w:t xml:space="preserve">如</w:t>
            </w:r>
            <w:r>
              <w:rPr>
                <w:rFonts w:hint="eastAsia" w:ascii="宋体" w:hAnsi="宋体" w:eastAsia="宋体" w:cs="宋体"/>
                <w:b w:val="0"/>
                <w:bCs/>
                <w:i w:val="0"/>
                <w:iCs w:val="0"/>
                <w:sz w:val="28"/>
                <w:szCs w:val="28"/>
                <w:highlight w:val="none"/>
                <w:u w:val="none"/>
                <w:lang w:val="en-US" w:eastAsia="zh-CN" w:bidi="ar"/>
              </w:rPr>
              <w:t xml:space="preserve">果</w:t>
            </w:r>
            <w:r>
              <w:rPr>
                <w:rFonts w:hint="eastAsia" w:ascii="宋体" w:hAnsi="宋体" w:eastAsia="宋体" w:cs="宋体"/>
                <w:b w:val="0"/>
                <w:bCs/>
                <w:i w:val="0"/>
                <w:iCs w:val="0"/>
                <w:sz w:val="28"/>
                <w:szCs w:val="28"/>
                <w:highlight w:val="none"/>
                <w:u w:val="none"/>
                <w:lang w:val="en-US" w:eastAsia="en-US" w:bidi="ar"/>
              </w:rPr>
              <w:t xml:space="preserve">是国家电梯质量检验检测中心授权单位出具的，一并提交授权单位的授权检测文书。如未按时提供材料</w:t>
            </w:r>
            <w:r>
              <w:rPr>
                <w:rFonts w:hint="eastAsia" w:ascii="宋体" w:hAnsi="宋体" w:eastAsia="宋体" w:cs="宋体"/>
                <w:b w:val="0"/>
                <w:bCs/>
                <w:i w:val="0"/>
                <w:iCs w:val="0"/>
                <w:sz w:val="28"/>
                <w:szCs w:val="28"/>
                <w:highlight w:val="none"/>
                <w:u w:val="none"/>
                <w:lang w:val="en-US" w:eastAsia="zh-CN" w:bidi="ar"/>
              </w:rPr>
              <w:t xml:space="preserve">或材料存在弄虚作假行为采购人可取消我单位中标资格并追究法律责任。</w:t>
            </w:r>
            <w:r>
              <w:rPr>
                <w:rFonts w:hint="eastAsia" w:ascii="宋体" w:hAnsi="宋体" w:eastAsia="宋体" w:cs="宋体"/>
                <w:b/>
                <w:bCs/>
                <w:color w:val="ff0000"/>
                <w:sz w:val="28"/>
                <w:szCs w:val="28"/>
                <w:lang w:val="en-US" w:eastAsia="zh-CN" w:bidi="ar-SA"/>
              </w:rPr>
              <w:t xml:space="preserve">注：</w:t>
            </w:r>
            <w:r>
              <w:rPr>
                <w:rFonts w:hint="eastAsia" w:ascii="宋体" w:hAnsi="宋体" w:eastAsia="宋体" w:cs="宋体"/>
                <w:b/>
                <w:bCs/>
                <w:color w:val="ff0000"/>
                <w:sz w:val="28"/>
                <w:szCs w:val="28"/>
                <w:lang w:val="en-US" w:eastAsia="en-US" w:bidi="ar-SA"/>
              </w:rPr>
              <w:t xml:space="preserve">提供承诺函</w:t>
            </w:r>
            <w:r>
              <w:rPr>
                <w:rFonts w:hint="eastAsia" w:ascii="宋体" w:hAnsi="宋体" w:eastAsia="宋体" w:cs="宋体"/>
                <w:b/>
                <w:bCs/>
                <w:color w:val="ff0000"/>
                <w:sz w:val="28"/>
                <w:szCs w:val="28"/>
                <w:lang w:val="en-US" w:eastAsia="zh-CN" w:bidi="ar-SA"/>
              </w:rPr>
              <w:t xml:space="preserve">（</w:t>
            </w:r>
            <w:r>
              <w:rPr>
                <w:rFonts w:hint="eastAsia" w:ascii="宋体" w:hAnsi="宋体" w:eastAsia="宋体" w:cs="宋体"/>
                <w:b/>
                <w:bCs/>
                <w:color w:val="ff0000"/>
                <w:sz w:val="28"/>
                <w:szCs w:val="28"/>
                <w:lang w:val="en-US" w:eastAsia="en-US" w:bidi="ar-SA"/>
              </w:rPr>
              <w:t xml:space="preserve">格式自拟）</w:t>
            </w:r>
            <w:r>
              <w:rPr>
                <w:rFonts w:hint="eastAsia" w:ascii="宋体" w:hAnsi="宋体" w:eastAsia="宋体" w:cs="宋体"/>
                <w:b/>
                <w:bCs/>
                <w:color w:val="ff0000"/>
                <w:sz w:val="28"/>
                <w:szCs w:val="28"/>
                <w:lang w:val="en-US" w:eastAsia="zh-CN" w:bidi="ar-SA"/>
              </w:rPr>
              <w:t xml:space="preserve">上传至“与评审相关的其他符合证明文件材料”模块中，否则作无效投标文件处理！</w:t>
            </w:r>
            <w:r/>
          </w:p>
        </w:tc>
        <w:tc>
          <w:tcPr>
            <w:tcW w:w="123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9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8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2.“实质性条款具体内容”栏目，序号1至3内容任何修改将被视为非实质性响应，从而导致该投标（响应）被拒绝，作无效投标文件处理。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980"/>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*投标货物技术规范偏离表</w:t>
      </w:r>
      <w:r/>
    </w:p>
    <w:tbl>
      <w:tblPr>
        <w:tblStyle w:val="983"/>
        <w:tblW w:w="0" w:type="auto"/>
        <w:jc w:val="center"/>
        <w:tblLayout w:type="fixed"/>
        <w:tblCellMar>
          <w:left w:w="28" w:type="dxa"/>
          <w:top w:w="0" w:type="dxa"/>
          <w:right w:w="28" w:type="dxa"/>
          <w:bottom w:w="0" w:type="dxa"/>
        </w:tblCellMar>
        <w:tblLook w:val="04A0" w:firstRow="1" w:lastRow="0" w:firstColumn="1" w:lastColumn="0" w:noHBand="0" w:noVBand="1"/>
      </w:tblPr>
      <w:tblGrid>
        <w:gridCol w:w="586"/>
        <w:gridCol w:w="1567"/>
        <w:gridCol w:w="4718"/>
        <w:gridCol w:w="1050"/>
        <w:gridCol w:w="1275"/>
        <w:gridCol w:w="780"/>
      </w:tblGrid>
      <w:tr>
        <w:trPr>
          <w:jc w:val="center"/>
          <w:trHeight w:val="567"/>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序号</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ind w:left="0" w:right="0" w:firstLine="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部件名称或技术要求</w:t>
            </w:r>
            <w:r/>
          </w:p>
        </w:tc>
        <w:tc>
          <w:tcPr>
            <w:tcBorders>
              <w:top w:val="single" w:color="000000" w:sz="6" w:space="0"/>
              <w:left w:val="none" w:color="000000" w:sz="4" w:space="0"/>
              <w:bottom w:val="single" w:color="000000" w:sz="6" w:space="0"/>
              <w:right w:val="single" w:color="000000" w:sz="6" w:space="0"/>
            </w:tcBorders>
            <w:tcW w:w="4718"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技术</w:t>
            </w:r>
            <w:r>
              <w:rPr>
                <w:rFonts w:hint="eastAsia" w:ascii="宋体" w:hAnsi="宋体" w:eastAsia="宋体" w:cs="宋体"/>
                <w:sz w:val="28"/>
                <w:szCs w:val="28"/>
                <w:lang w:val="en-US" w:eastAsia="zh-CN"/>
              </w:rPr>
              <w:t xml:space="preserve">参数</w:t>
            </w:r>
            <w:r>
              <w:rPr>
                <w:rFonts w:hint="eastAsia" w:ascii="宋体" w:hAnsi="宋体" w:eastAsia="宋体" w:cs="宋体"/>
                <w:sz w:val="28"/>
                <w:szCs w:val="28"/>
              </w:rPr>
              <w:t xml:space="preserve">规范、要求</w:t>
            </w:r>
            <w:r/>
          </w:p>
        </w:tc>
        <w:tc>
          <w:tcPr>
            <w:tcBorders>
              <w:top w:val="single" w:color="000000" w:sz="6" w:space="0"/>
              <w:left w:val="none" w:color="000000" w:sz="4" w:space="0"/>
              <w:bottom w:val="single" w:color="000000" w:sz="6" w:space="0"/>
              <w:right w:val="single" w:color="000000" w:sz="6" w:space="0"/>
            </w:tcBorders>
            <w:tcW w:w="105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文件应答</w:t>
            </w:r>
            <w:r/>
          </w:p>
        </w:tc>
        <w:tc>
          <w:tcPr>
            <w:tcBorders>
              <w:top w:val="single" w:color="000000" w:sz="6" w:space="0"/>
              <w:left w:val="none" w:color="000000" w:sz="4" w:space="0"/>
              <w:bottom w:val="single" w:color="000000" w:sz="6" w:space="0"/>
              <w:right w:val="single" w:color="000000" w:sz="6" w:space="0"/>
            </w:tcBorders>
            <w:tcW w:w="1275"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偏离情况</w:t>
            </w:r>
            <w:r/>
          </w:p>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lang w:val="en-US" w:eastAsia="zh-CN"/>
              </w:rPr>
              <w:t xml:space="preserve">（据实填写）</w:t>
            </w:r>
            <w:r/>
          </w:p>
        </w:tc>
        <w:tc>
          <w:tcPr>
            <w:tcBorders>
              <w:top w:val="single" w:color="000000" w:sz="6" w:space="0"/>
              <w:left w:val="none" w:color="000000" w:sz="4" w:space="0"/>
              <w:bottom w:val="single" w:color="000000" w:sz="6" w:space="0"/>
              <w:right w:val="single" w:color="000000" w:sz="6" w:space="0"/>
            </w:tcBorders>
            <w:tcW w:w="78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t xml:space="preserve">备注</w:t>
            </w:r>
            <w:r/>
          </w:p>
        </w:tc>
      </w:tr>
      <w:tr>
        <w:trPr>
          <w:jc w:val="center"/>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pStyle w:val="996"/>
              <w:ind w:left="0" w:right="0" w:firstLine="0"/>
              <w:jc w:val="center"/>
              <w:keepLines w:val="0"/>
              <w:keepNext w:val="0"/>
              <w:pageBreakBefore w:val="0"/>
              <w:spacing w:before="0" w:beforeAutospacing="0" w:after="0" w:afterAutospacing="0" w:line="520" w:lineRule="exact"/>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动力电源、照明、风扇要求及电源</w:t>
            </w:r>
            <w:r/>
          </w:p>
        </w:tc>
        <w:tc>
          <w:tcPr>
            <w:tcBorders>
              <w:top w:val="single" w:color="000000" w:sz="6" w:space="0"/>
              <w:left w:val="none" w:color="000000" w:sz="4" w:space="0"/>
              <w:bottom w:val="single" w:color="000000" w:sz="6" w:space="0"/>
              <w:right w:val="single" w:color="000000" w:sz="6" w:space="0"/>
            </w:tcBorders>
            <w:tcW w:w="4718" w:type="dxa"/>
            <w:vAlign w:val="top"/>
            <w:textDirection w:val="lrTb"/>
            <w:noWrap w:val="false"/>
          </w:tcPr>
          <w:p>
            <w:pPr>
              <w:pStyle w:val="996"/>
              <w:ind w:left="0" w:right="0" w:firstLine="0"/>
              <w:keepLines w:val="0"/>
              <w:keepNext w:val="0"/>
              <w:pageBreakBefore w:val="0"/>
              <w:spacing w:before="0" w:beforeAutospacing="0" w:after="0" w:afterAutospacing="0" w:line="520" w:lineRule="exact"/>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动力电源：380V（±10%）、50HZ，三相电源。照明、风扇：自动控制，220V（±10%），50HZ，单相电源。</w:t>
            </w:r>
            <w:r/>
          </w:p>
        </w:tc>
        <w:tc>
          <w:tcPr>
            <w:tcBorders>
              <w:top w:val="single" w:color="000000" w:sz="6" w:space="0"/>
              <w:left w:val="none" w:color="000000" w:sz="4" w:space="0"/>
              <w:bottom w:val="single" w:color="000000" w:sz="6" w:space="0"/>
              <w:right w:val="single" w:color="000000" w:sz="6" w:space="0"/>
            </w:tcBorders>
            <w:tcW w:w="105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控制柜</w:t>
            </w:r>
            <w:r/>
          </w:p>
        </w:tc>
        <w:tc>
          <w:tcPr>
            <w:tcBorders>
              <w:top w:val="single" w:color="000000" w:sz="6" w:space="0"/>
              <w:left w:val="none" w:color="000000" w:sz="4" w:space="0"/>
              <w:bottom w:val="single" w:color="000000" w:sz="6" w:space="0"/>
              <w:right w:val="single" w:color="000000" w:sz="6" w:space="0"/>
            </w:tcBorders>
            <w:tcW w:w="4718" w:type="dxa"/>
            <w:vAlign w:val="top"/>
            <w:textDirection w:val="lrTb"/>
            <w:noWrap w:val="false"/>
          </w:tcPr>
          <w:p>
            <w:pPr>
              <w:ind w:left="0" w:right="0" w:firstLine="0"/>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交流变频变压调速（VVVF），投标产品采用原厂原品牌，全集选方式，控制系统采用32位及以上微电脑控制，VVVF电脑微机控制,带BA接口并提供通讯协议，能够采集到电梯运行状态参数，能对接多品牌电梯，主机需支持异构系统集成。调速系统交流变频变压调速（VVVF）。逆变和整流部分均采用IGBT或更好，要求IGBT开关频率≥10KHz。</w:t>
            </w:r>
            <w:r/>
          </w:p>
        </w:tc>
        <w:tc>
          <w:tcPr>
            <w:tcBorders>
              <w:top w:val="single" w:color="000000" w:sz="6" w:space="0"/>
              <w:left w:val="none" w:color="000000" w:sz="4" w:space="0"/>
              <w:bottom w:val="single" w:color="000000" w:sz="6" w:space="0"/>
              <w:right w:val="single" w:color="000000" w:sz="6" w:space="0"/>
            </w:tcBorders>
            <w:tcW w:w="105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控制系统</w:t>
            </w:r>
            <w:r/>
          </w:p>
        </w:tc>
        <w:tc>
          <w:tcPr>
            <w:tcBorders>
              <w:top w:val="single" w:color="000000" w:sz="6" w:space="0"/>
              <w:left w:val="none" w:color="000000" w:sz="4" w:space="0"/>
              <w:bottom w:val="single" w:color="000000" w:sz="6" w:space="0"/>
              <w:right w:val="single" w:color="000000" w:sz="6" w:space="0"/>
            </w:tcBorders>
            <w:tcW w:w="4718" w:type="dxa"/>
            <w:vAlign w:val="top"/>
            <w:textDirection w:val="lrTb"/>
            <w:noWrap w:val="false"/>
          </w:tcPr>
          <w:p>
            <w:pPr>
              <w:ind w:left="0" w:right="0" w:firstLine="0"/>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控制管理系统应在最短的时间内在电梯现在位置的基础上选择回应电梯，为了提供高效服务，运行指挥应使电梯在任何条件下使轿厢召唤等待最少时间。假如主要电脑出错，每个电梯应提供备用系统功能单独为层间服务，并能继续运行。并联或群控系统中的每一电梯应能脱离开并联或群控，转换成独立运行控制操作方法。控制系统至电梯井道、轿厢、厅外召唤的通讯，均采用串行通讯。</w:t>
            </w:r>
            <w:r/>
          </w:p>
        </w:tc>
        <w:tc>
          <w:tcPr>
            <w:tcBorders>
              <w:top w:val="single" w:color="000000" w:sz="6" w:space="0"/>
              <w:left w:val="none" w:color="000000" w:sz="4" w:space="0"/>
              <w:bottom w:val="single" w:color="000000" w:sz="6" w:space="0"/>
              <w:right w:val="single" w:color="000000" w:sz="6" w:space="0"/>
            </w:tcBorders>
            <w:tcW w:w="105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门系统</w:t>
            </w:r>
            <w:r/>
          </w:p>
        </w:tc>
        <w:tc>
          <w:tcPr>
            <w:tcBorders>
              <w:top w:val="single" w:color="000000" w:sz="6" w:space="0"/>
              <w:left w:val="none" w:color="000000" w:sz="4" w:space="0"/>
              <w:bottom w:val="single" w:color="000000" w:sz="6" w:space="0"/>
              <w:right w:val="single" w:color="000000" w:sz="6" w:space="0"/>
            </w:tcBorders>
            <w:tcW w:w="4718" w:type="dxa"/>
            <w:vAlign w:val="top"/>
            <w:textDirection w:val="lrTb"/>
            <w:noWrap w:val="false"/>
          </w:tcPr>
          <w:p>
            <w:pPr>
              <w:ind w:left="0" w:right="0" w:firstLine="0"/>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32位交流变频变压调速（VVVF）门机，同步带传动，投标产品门锁装置（层门门锁）为原厂原品牌。</w:t>
            </w:r>
            <w:r/>
          </w:p>
        </w:tc>
        <w:tc>
          <w:tcPr>
            <w:tcBorders>
              <w:top w:val="single" w:color="000000" w:sz="6" w:space="0"/>
              <w:left w:val="none" w:color="000000" w:sz="4" w:space="0"/>
              <w:bottom w:val="single" w:color="000000" w:sz="6" w:space="0"/>
              <w:right w:val="single" w:color="000000" w:sz="6" w:space="0"/>
            </w:tcBorders>
            <w:tcW w:w="105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pStyle w:val="996"/>
              <w:ind w:left="0" w:right="0" w:firstLine="0"/>
              <w:jc w:val="center"/>
              <w:keepLines w:val="0"/>
              <w:keepNext w:val="0"/>
              <w:pageBreakBefore w:val="0"/>
              <w:spacing w:before="0" w:beforeAutospacing="0" w:after="0" w:afterAutospacing="0" w:line="520" w:lineRule="exact"/>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安全钳、缓冲器、上行超速保护装置</w:t>
            </w:r>
            <w:r/>
          </w:p>
        </w:tc>
        <w:tc>
          <w:tcPr>
            <w:tcBorders>
              <w:top w:val="single" w:color="000000" w:sz="6" w:space="0"/>
              <w:left w:val="none" w:color="000000" w:sz="4" w:space="0"/>
              <w:bottom w:val="single" w:color="000000" w:sz="6" w:space="0"/>
              <w:right w:val="single" w:color="000000" w:sz="6" w:space="0"/>
            </w:tcBorders>
            <w:tcW w:w="4718" w:type="dxa"/>
            <w:vAlign w:val="center"/>
            <w:textDirection w:val="lrTb"/>
            <w:noWrap w:val="false"/>
          </w:tcPr>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投标产品采用原厂原品牌。</w:t>
            </w:r>
            <w:r/>
          </w:p>
        </w:tc>
        <w:tc>
          <w:tcPr>
            <w:tcBorders>
              <w:top w:val="single" w:color="000000" w:sz="6" w:space="0"/>
              <w:left w:val="none" w:color="000000" w:sz="4" w:space="0"/>
              <w:bottom w:val="single" w:color="000000" w:sz="6" w:space="0"/>
              <w:right w:val="single" w:color="000000" w:sz="6" w:space="0"/>
            </w:tcBorders>
            <w:tcW w:w="105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top"/>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Height w:val="189"/>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轿厢、轿门、厅门（含框）及小门套</w:t>
            </w:r>
            <w:r/>
          </w:p>
        </w:tc>
        <w:tc>
          <w:tcPr>
            <w:tcBorders>
              <w:top w:val="single" w:color="000000" w:sz="6" w:space="0"/>
              <w:left w:val="none" w:color="000000" w:sz="4" w:space="0"/>
              <w:bottom w:val="single" w:color="000000" w:sz="6" w:space="0"/>
              <w:right w:val="single" w:color="000000" w:sz="6" w:space="0"/>
            </w:tcBorders>
            <w:tcW w:w="4718" w:type="dxa"/>
            <w:vAlign w:val="bottom"/>
            <w:textDirection w:val="lrTb"/>
            <w:noWrap w:val="false"/>
          </w:tcPr>
          <w:p>
            <w:pPr>
              <w:pStyle w:val="996"/>
              <w:ind w:left="0" w:right="0" w:firstLine="0"/>
              <w:keepLines w:val="0"/>
              <w:keepNext w:val="0"/>
              <w:pageBreakBefore w:val="0"/>
              <w:spacing w:before="0" w:beforeAutospacing="0" w:after="0" w:afterAutospacing="0" w:line="520" w:lineRule="exact"/>
              <w:widowControl/>
              <w:rPr>
                <w:rFonts w:hint="default"/>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轿厢及轿门：304发纹不锈钢；厅门（含框）及小门套所有层304发纹不锈钢，不锈钢厚度≥1.5mm。</w:t>
            </w:r>
            <w:r/>
          </w:p>
          <w:p>
            <w:pPr>
              <w:ind w:left="0" w:right="0" w:firstLine="0"/>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厅门与墙体及楼面的封口板厚度不小1.5cm。</w:t>
            </w:r>
            <w:r/>
          </w:p>
        </w:tc>
        <w:tc>
          <w:tcPr>
            <w:tcBorders>
              <w:top w:val="single" w:color="000000" w:sz="6" w:space="0"/>
              <w:left w:val="none" w:color="000000" w:sz="4" w:space="0"/>
              <w:bottom w:val="single" w:color="000000" w:sz="6" w:space="0"/>
              <w:right w:val="single" w:color="000000" w:sz="6" w:space="0"/>
            </w:tcBorders>
            <w:tcW w:w="105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Height w:val="189"/>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pStyle w:val="996"/>
              <w:ind w:left="0" w:right="0" w:firstLine="0"/>
              <w:jc w:val="center"/>
              <w:keepLines w:val="0"/>
              <w:keepNext w:val="0"/>
              <w:pageBreakBefore w:val="0"/>
              <w:spacing w:before="0" w:beforeAutospacing="0" w:after="0" w:afterAutospacing="0" w:line="520" w:lineRule="exact"/>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轿顶与轿底</w:t>
            </w:r>
            <w:r/>
          </w:p>
        </w:tc>
        <w:tc>
          <w:tcPr>
            <w:tcBorders>
              <w:top w:val="single" w:color="000000" w:sz="6" w:space="0"/>
              <w:left w:val="none" w:color="000000" w:sz="4" w:space="0"/>
              <w:bottom w:val="single" w:color="000000" w:sz="6" w:space="0"/>
              <w:right w:val="single" w:color="000000" w:sz="6" w:space="0"/>
            </w:tcBorders>
            <w:tcW w:w="4718" w:type="dxa"/>
            <w:vAlign w:val="bottom"/>
            <w:textDirection w:val="lrTb"/>
            <w:noWrap w:val="false"/>
          </w:tcPr>
          <w:p>
            <w:pPr>
              <w:ind w:left="0" w:right="0" w:firstLine="0"/>
              <w:keepLines w:val="0"/>
              <w:keepNext w:val="0"/>
              <w:pageBreakBefore w:val="0"/>
              <w:spacing w:before="0" w:beforeAutospacing="0" w:after="0" w:afterAutospacing="0" w:line="520" w:lineRule="exact"/>
              <w:rPr>
                <w:rFonts w:hint="eastAsia" w:ascii="宋体" w:hAnsi="宋体" w:eastAsia="宋体" w:cs="宋体"/>
                <w:sz w:val="28"/>
                <w:szCs w:val="28"/>
                <w:lang w:eastAsia="zh-CN"/>
              </w:rPr>
              <w:outlineLvl w:val="9"/>
              <w:suppressLineNumbers w:val="0"/>
            </w:pPr>
            <w:r>
              <w:rPr>
                <w:rFonts w:hint="eastAsia" w:ascii="宋体" w:hAnsi="宋体" w:eastAsia="宋体" w:cs="宋体"/>
                <w:color w:val="000000"/>
                <w:sz w:val="28"/>
                <w:szCs w:val="28"/>
              </w:rPr>
              <w:t xml:space="preserve">由投标人提供式样供采购人选择。轿顶包含低噪音通风扇、LED灯照明、应急照明，五方通话，闭路监控视频电缆，轿厢内安装监控摄像头接口及摄像头预留孔。轿底2cm±3mm花岗岩</w:t>
            </w:r>
            <w:r>
              <w:rPr>
                <w:rFonts w:hint="eastAsia" w:ascii="宋体" w:hAnsi="宋体" w:eastAsia="宋体" w:cs="宋体"/>
                <w:color w:val="000000"/>
                <w:sz w:val="28"/>
                <w:szCs w:val="28"/>
                <w:lang w:eastAsia="zh-CN"/>
              </w:rPr>
              <w:t xml:space="preserve">。</w:t>
            </w:r>
            <w:r/>
          </w:p>
        </w:tc>
        <w:tc>
          <w:tcPr>
            <w:tcBorders>
              <w:top w:val="single" w:color="000000" w:sz="6" w:space="0"/>
              <w:left w:val="none" w:color="000000" w:sz="4" w:space="0"/>
              <w:bottom w:val="single" w:color="000000" w:sz="6" w:space="0"/>
              <w:right w:val="single" w:color="000000" w:sz="6" w:space="0"/>
            </w:tcBorders>
            <w:tcW w:w="105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Height w:val="189"/>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轿厢讯号及厅门讯号</w:t>
            </w:r>
            <w:r/>
          </w:p>
        </w:tc>
        <w:tc>
          <w:tcPr>
            <w:tcBorders>
              <w:top w:val="single" w:color="000000" w:sz="6" w:space="0"/>
              <w:left w:val="none" w:color="000000" w:sz="4" w:space="0"/>
              <w:bottom w:val="single" w:color="000000" w:sz="6" w:space="0"/>
              <w:right w:val="single" w:color="000000" w:sz="6" w:space="0"/>
            </w:tcBorders>
            <w:tcW w:w="4718" w:type="dxa"/>
            <w:vAlign w:val="bottom"/>
            <w:textDirection w:val="lrTb"/>
            <w:noWrap w:val="false"/>
          </w:tcPr>
          <w:p>
            <w:pPr>
              <w:pStyle w:val="996"/>
              <w:ind w:left="0" w:right="0" w:firstLine="0"/>
              <w:keepLines w:val="0"/>
              <w:keepNext w:val="0"/>
              <w:pageBreakBefore w:val="0"/>
              <w:spacing w:before="0" w:beforeAutospacing="0" w:after="0" w:afterAutospacing="0" w:line="520" w:lineRule="exact"/>
              <w:widowControl/>
              <w:rPr>
                <w:rFonts w:hint="eastAsia" w:ascii="宋体" w:hAnsi="宋体" w:eastAsia="宋体" w:cs="宋体"/>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轿厢讯号：一个操纵盘，楼层数字显示器、方向指示器，液晶显示，发</w:t>
            </w:r>
            <w:r/>
          </w:p>
          <w:p>
            <w:pPr>
              <w:pStyle w:val="996"/>
              <w:ind w:left="0" w:right="0" w:firstLine="0"/>
              <w:keepLines w:val="0"/>
              <w:keepNext w:val="0"/>
              <w:pageBreakBefore w:val="0"/>
              <w:spacing w:before="0" w:beforeAutospacing="0" w:after="0" w:afterAutospacing="0" w:line="520" w:lineRule="exact"/>
              <w:widowControl/>
              <w:rPr>
                <w:rFonts w:hint="eastAsia" w:ascii="宋体" w:hAnsi="宋体" w:eastAsia="宋体" w:cs="宋体"/>
                <w:sz w:val="28"/>
                <w:szCs w:val="28"/>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bidi="ar-SA"/>
              </w:rPr>
              <w:t xml:space="preserve">纹不锈钢面板及按钮；厅门讯号：停靠楼层每层厅外数字显示器、方向指示器，液晶显示，发纹不锈钢面板及按钮，带显示的层站召唤，语音播报。</w:t>
            </w:r>
            <w:r/>
          </w:p>
        </w:tc>
        <w:tc>
          <w:tcPr>
            <w:tcBorders>
              <w:top w:val="single" w:color="000000" w:sz="6" w:space="0"/>
              <w:left w:val="none" w:color="000000" w:sz="4" w:space="0"/>
              <w:bottom w:val="single" w:color="000000" w:sz="6" w:space="0"/>
              <w:right w:val="single" w:color="000000" w:sz="6" w:space="0"/>
            </w:tcBorders>
            <w:tcW w:w="105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Height w:val="189"/>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无障碍要求</w:t>
            </w:r>
            <w:r/>
          </w:p>
        </w:tc>
        <w:tc>
          <w:tcPr>
            <w:tcBorders>
              <w:top w:val="single" w:color="000000" w:sz="6" w:space="0"/>
              <w:left w:val="none" w:color="000000" w:sz="4" w:space="0"/>
              <w:bottom w:val="single" w:color="000000" w:sz="6" w:space="0"/>
              <w:right w:val="single" w:color="000000" w:sz="6" w:space="0"/>
            </w:tcBorders>
            <w:tcW w:w="4718" w:type="dxa"/>
            <w:vAlign w:val="bottom"/>
            <w:textDirection w:val="lrTb"/>
            <w:noWrap w:val="false"/>
          </w:tcPr>
          <w:p>
            <w:pPr>
              <w:ind w:left="0" w:right="0" w:firstLine="0"/>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color w:val="000000"/>
                <w:sz w:val="28"/>
                <w:szCs w:val="28"/>
              </w:rPr>
              <w:t xml:space="preserve">语音报站，运行层数显示、盲文按钮、后壁（或侧壁）配304发纹不锈钢不锈钢扶手。</w:t>
            </w:r>
            <w:r/>
          </w:p>
        </w:tc>
        <w:tc>
          <w:tcPr>
            <w:tcBorders>
              <w:top w:val="single" w:color="000000" w:sz="6" w:space="0"/>
              <w:left w:val="none" w:color="000000" w:sz="4" w:space="0"/>
              <w:bottom w:val="single" w:color="000000" w:sz="6" w:space="0"/>
              <w:right w:val="single" w:color="000000" w:sz="6" w:space="0"/>
            </w:tcBorders>
            <w:tcW w:w="105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Height w:val="189"/>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pStyle w:val="996"/>
              <w:ind w:left="0" w:right="0" w:firstLine="0"/>
              <w:jc w:val="center"/>
              <w:keepLines w:val="0"/>
              <w:keepNext w:val="0"/>
              <w:pageBreakBefore w:val="0"/>
              <w:spacing w:before="0" w:beforeAutospacing="0" w:after="0" w:afterAutospacing="0" w:line="520" w:lineRule="exact"/>
              <w:widowControl/>
              <w:rPr>
                <w:rFonts w:hint="default"/>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平层精度、噪声指标、</w:t>
            </w:r>
            <w:r/>
          </w:p>
          <w:p>
            <w:pPr>
              <w:pStyle w:val="996"/>
              <w:ind w:left="0" w:right="0" w:firstLine="0"/>
              <w:jc w:val="center"/>
              <w:keepLines w:val="0"/>
              <w:keepNext w:val="0"/>
              <w:pageBreakBefore w:val="0"/>
              <w:spacing w:before="0" w:beforeAutospacing="0" w:after="0" w:afterAutospacing="0" w:line="520" w:lineRule="exact"/>
              <w:widowControl/>
              <w:rPr>
                <w:rFonts w:hint="default"/>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称重装置</w:t>
            </w:r>
            <w:r/>
          </w:p>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4718" w:type="dxa"/>
            <w:vAlign w:val="bottom"/>
            <w:textDirection w:val="lrTb"/>
            <w:noWrap w:val="false"/>
          </w:tcPr>
          <w:p>
            <w:pPr>
              <w:pStyle w:val="996"/>
              <w:ind w:left="0" w:right="0" w:firstLine="0"/>
              <w:keepLines w:val="0"/>
              <w:keepNext w:val="0"/>
              <w:pageBreakBefore w:val="0"/>
              <w:spacing w:before="0" w:beforeAutospacing="0" w:after="0" w:afterAutospacing="0" w:line="520" w:lineRule="exact"/>
              <w:widowControl/>
              <w:rPr>
                <w:rFonts w:hint="default"/>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平层精度：≤±3mm；</w:t>
            </w:r>
            <w:r/>
          </w:p>
          <w:p>
            <w:pPr>
              <w:pStyle w:val="996"/>
              <w:ind w:left="0" w:right="0" w:firstLine="0"/>
              <w:keepLines w:val="0"/>
              <w:keepNext w:val="0"/>
              <w:pageBreakBefore w:val="0"/>
              <w:spacing w:before="0" w:beforeAutospacing="0" w:after="0" w:afterAutospacing="0" w:line="520" w:lineRule="exact"/>
              <w:widowControl/>
              <w:rPr>
                <w:rFonts w:hint="default"/>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轿厢噪声≤53dB、开关门噪声≤64dB、机房噪声≤75dB；</w:t>
            </w:r>
            <w:r/>
          </w:p>
          <w:p>
            <w:pPr>
              <w:ind w:left="0" w:right="0" w:firstLine="0"/>
              <w:keepLines w:val="0"/>
              <w:keepNext w:val="0"/>
              <w:pageBreakBefore w:val="0"/>
              <w:spacing w:before="0" w:beforeAutospacing="0" w:after="0" w:afterAutospacing="0" w:line="520" w:lineRule="exact"/>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电子连续称重装置，精度3%以内</w:t>
            </w:r>
            <w:r>
              <w:rPr>
                <w:rFonts w:hint="eastAsia" w:ascii="宋体" w:hAnsi="宋体" w:eastAsia="宋体" w:cs="宋体"/>
                <w:color w:val="000000"/>
                <w:sz w:val="28"/>
                <w:szCs w:val="28"/>
                <w:lang w:eastAsia="zh-CN"/>
              </w:rPr>
              <w:t xml:space="preserve">。</w:t>
            </w:r>
            <w:r/>
          </w:p>
        </w:tc>
        <w:tc>
          <w:tcPr>
            <w:tcBorders>
              <w:top w:val="single" w:color="000000" w:sz="6" w:space="0"/>
              <w:left w:val="none" w:color="000000" w:sz="4" w:space="0"/>
              <w:bottom w:val="single" w:color="000000" w:sz="6" w:space="0"/>
              <w:right w:val="single" w:color="000000" w:sz="6" w:space="0"/>
            </w:tcBorders>
            <w:tcW w:w="105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r>
        <w:trPr>
          <w:jc w:val="center"/>
          <w:trHeight w:val="189"/>
        </w:trPr>
        <w:tc>
          <w:tcPr>
            <w:tcBorders>
              <w:top w:val="single" w:color="000000" w:sz="6" w:space="0"/>
              <w:left w:val="single" w:color="000000" w:sz="6" w:space="0"/>
              <w:bottom w:val="single" w:color="000000" w:sz="6" w:space="0"/>
              <w:right w:val="single" w:color="000000" w:sz="6" w:space="0"/>
            </w:tcBorders>
            <w:tcW w:w="586"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Borders>
              <w:top w:val="single" w:color="000000" w:sz="6" w:space="0"/>
              <w:left w:val="none" w:color="000000" w:sz="4" w:space="0"/>
              <w:bottom w:val="single" w:color="000000" w:sz="6" w:space="0"/>
              <w:right w:val="single" w:color="000000" w:sz="6" w:space="0"/>
            </w:tcBorders>
            <w:tcW w:w="1567" w:type="dxa"/>
            <w:vAlign w:val="center"/>
            <w:textDirection w:val="lrTb"/>
            <w:noWrap w:val="false"/>
          </w:tcPr>
          <w:p>
            <w:pPr>
              <w:pStyle w:val="996"/>
              <w:ind w:left="0" w:right="0" w:firstLine="0"/>
              <w:jc w:val="center"/>
              <w:keepLines w:val="0"/>
              <w:keepNext w:val="0"/>
              <w:pageBreakBefore w:val="0"/>
              <w:spacing w:before="0" w:beforeAutospacing="0" w:after="0" w:afterAutospacing="0" w:line="520" w:lineRule="exact"/>
              <w:widowControl/>
              <w:rPr>
                <w:rFonts w:hint="default"/>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振动加速度、</w:t>
            </w:r>
            <w:r/>
          </w:p>
          <w:p>
            <w:pPr>
              <w:pStyle w:val="996"/>
              <w:ind w:left="0" w:right="0" w:firstLine="0"/>
              <w:jc w:val="center"/>
              <w:keepLines w:val="0"/>
              <w:keepNext w:val="0"/>
              <w:pageBreakBefore w:val="0"/>
              <w:spacing w:before="0" w:beforeAutospacing="0" w:after="0" w:afterAutospacing="0" w:line="520" w:lineRule="exact"/>
              <w:widowControl/>
              <w:rPr>
                <w:rFonts w:hint="default"/>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起制动加速度</w:t>
            </w:r>
            <w:r/>
          </w:p>
          <w:p>
            <w:pPr>
              <w:ind w:left="0" w:right="0" w:firstLine="0"/>
              <w:jc w:val="center"/>
              <w:keepLines w:val="0"/>
              <w:keepNext w:val="0"/>
              <w:pageBreakBefore w:val="0"/>
              <w:spacing w:before="0" w:beforeAutospacing="0" w:after="0" w:afterAutospacing="0" w:line="520" w:lineRule="exact"/>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4718" w:type="dxa"/>
            <w:vAlign w:val="bottom"/>
            <w:textDirection w:val="lrTb"/>
            <w:noWrap w:val="false"/>
          </w:tcPr>
          <w:p>
            <w:pPr>
              <w:pStyle w:val="996"/>
              <w:ind w:left="0" w:right="0" w:firstLine="0"/>
              <w:keepLines w:val="0"/>
              <w:keepNext w:val="0"/>
              <w:pageBreakBefore w:val="0"/>
              <w:spacing w:before="0" w:beforeAutospacing="0" w:after="0" w:afterAutospacing="0" w:line="520" w:lineRule="exact"/>
              <w:widowControl/>
              <w:rPr>
                <w:rFonts w:hint="eastAsia" w:eastAsia="宋体"/>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振动加速度：垂直≤100mm/s</w:t>
            </w:r>
            <w:r>
              <w:rPr>
                <w:rFonts w:hint="eastAsia" w:ascii="宋体" w:hAnsi="宋体" w:eastAsia="宋体" w:cs="宋体"/>
                <w:color w:val="000000"/>
                <w:sz w:val="28"/>
                <w:szCs w:val="28"/>
                <w:vertAlign w:val="superscript"/>
              </w:rPr>
              <w:t xml:space="preserve">2</w:t>
            </w:r>
            <w:r>
              <w:rPr>
                <w:rFonts w:hint="eastAsia" w:ascii="宋体" w:hAnsi="宋体" w:eastAsia="宋体" w:cs="宋体"/>
                <w:color w:val="000000"/>
                <w:sz w:val="28"/>
                <w:szCs w:val="28"/>
              </w:rPr>
              <w:t xml:space="preserve">，水平≤100mm/s</w:t>
            </w:r>
            <w:r>
              <w:rPr>
                <w:rFonts w:hint="eastAsia" w:ascii="宋体" w:hAnsi="宋体" w:eastAsia="宋体" w:cs="宋体"/>
                <w:color w:val="000000"/>
                <w:sz w:val="28"/>
                <w:szCs w:val="28"/>
                <w:vertAlign w:val="superscript"/>
              </w:rPr>
              <w:t xml:space="preserve">2</w:t>
            </w:r>
            <w:r>
              <w:rPr>
                <w:rFonts w:hint="eastAsia" w:ascii="宋体" w:hAnsi="宋体" w:eastAsia="宋体" w:cs="宋体"/>
                <w:color w:val="000000"/>
                <w:sz w:val="28"/>
                <w:szCs w:val="28"/>
              </w:rPr>
              <w:t xml:space="preserve">；</w:t>
            </w:r>
            <w:r/>
          </w:p>
          <w:p>
            <w:pPr>
              <w:pStyle w:val="996"/>
              <w:ind w:left="0" w:right="0" w:firstLine="0"/>
              <w:keepLines w:val="0"/>
              <w:keepNext w:val="0"/>
              <w:pageBreakBefore w:val="0"/>
              <w:spacing w:before="0" w:beforeAutospacing="0" w:after="0" w:afterAutospacing="0" w:line="520" w:lineRule="exact"/>
              <w:widowControl/>
              <w:rPr>
                <w:rFonts w:hint="eastAsia" w:ascii="宋体" w:hAnsi="宋体" w:eastAsia="宋体" w:cs="宋体"/>
                <w:sz w:val="28"/>
                <w:szCs w:val="28"/>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起制动加速度：平均≥0.48m/s</w:t>
            </w:r>
            <w:r>
              <w:rPr>
                <w:rFonts w:hint="eastAsia" w:ascii="宋体" w:hAnsi="宋体" w:eastAsia="宋体" w:cs="宋体"/>
                <w:color w:val="000000"/>
                <w:sz w:val="28"/>
                <w:szCs w:val="28"/>
                <w:vertAlign w:val="superscript"/>
              </w:rPr>
              <w:t xml:space="preserve">2</w:t>
            </w:r>
            <w:r>
              <w:rPr>
                <w:rFonts w:hint="eastAsia" w:ascii="宋体" w:hAnsi="宋体" w:eastAsia="宋体" w:cs="宋体"/>
                <w:color w:val="000000"/>
                <w:sz w:val="28"/>
                <w:szCs w:val="28"/>
              </w:rPr>
              <w:t xml:space="preserve">,且在0.48-1m/s</w:t>
            </w:r>
            <w:r>
              <w:rPr>
                <w:rFonts w:hint="eastAsia" w:ascii="宋体" w:hAnsi="宋体" w:eastAsia="宋体" w:cs="宋体"/>
                <w:color w:val="000000"/>
                <w:sz w:val="28"/>
                <w:szCs w:val="28"/>
                <w:vertAlign w:val="superscript"/>
              </w:rPr>
              <w:t xml:space="preserve">2</w:t>
            </w:r>
            <w:r>
              <w:rPr>
                <w:rFonts w:hint="eastAsia" w:ascii="宋体" w:hAnsi="宋体" w:eastAsia="宋体" w:cs="宋体"/>
                <w:color w:val="000000"/>
                <w:sz w:val="28"/>
                <w:szCs w:val="28"/>
              </w:rPr>
              <w:t xml:space="preserve">之间可调，最大≤1.5m/s</w:t>
            </w:r>
            <w:r>
              <w:rPr>
                <w:rFonts w:hint="eastAsia" w:ascii="宋体" w:hAnsi="宋体" w:eastAsia="宋体" w:cs="宋体"/>
                <w:color w:val="000000"/>
                <w:sz w:val="28"/>
                <w:szCs w:val="28"/>
                <w:vertAlign w:val="superscript"/>
              </w:rPr>
              <w:t xml:space="preserve">2</w:t>
            </w:r>
            <w:r>
              <w:rPr>
                <w:rFonts w:hint="eastAsia" w:ascii="宋体" w:hAnsi="宋体" w:eastAsia="宋体" w:cs="宋体"/>
                <w:color w:val="000000"/>
                <w:sz w:val="28"/>
                <w:szCs w:val="28"/>
              </w:rPr>
              <w:t xml:space="preserve">,同时满足整个时间-速度曲线应平滑</w:t>
            </w:r>
            <w:r>
              <w:rPr>
                <w:rFonts w:hint="eastAsia" w:ascii="宋体" w:hAnsi="宋体" w:eastAsia="宋体" w:cs="宋体"/>
                <w:color w:val="000000"/>
                <w:sz w:val="28"/>
                <w:szCs w:val="28"/>
                <w:lang w:eastAsia="zh-CN"/>
              </w:rPr>
              <w:t xml:space="preserve">。</w:t>
            </w:r>
            <w:r/>
          </w:p>
        </w:tc>
        <w:tc>
          <w:tcPr>
            <w:tcBorders>
              <w:top w:val="single" w:color="000000" w:sz="6" w:space="0"/>
              <w:left w:val="none" w:color="000000" w:sz="4" w:space="0"/>
              <w:bottom w:val="single" w:color="000000" w:sz="6" w:space="0"/>
              <w:right w:val="single" w:color="000000" w:sz="6" w:space="0"/>
            </w:tcBorders>
            <w:tcW w:w="105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1275"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c>
          <w:tcPr>
            <w:tcBorders>
              <w:top w:val="single" w:color="000000" w:sz="6" w:space="0"/>
              <w:left w:val="none" w:color="000000" w:sz="4" w:space="0"/>
              <w:bottom w:val="single" w:color="000000" w:sz="6" w:space="0"/>
              <w:right w:val="single" w:color="000000" w:sz="6" w:space="0"/>
            </w:tcBorders>
            <w:tcW w:w="780" w:type="dxa"/>
            <w:vAlign w:val="bottom"/>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sz w:val="28"/>
                <w:szCs w:val="28"/>
              </w:rPr>
              <w:outlineLvl w:val="9"/>
              <w:suppressLineNumbers w:val="0"/>
            </w:pPr>
            <w:r>
              <w:rPr>
                <w:rFonts w:hint="eastAsia" w:ascii="宋体" w:hAnsi="宋体" w:eastAsia="宋体" w:cs="宋体"/>
                <w:sz w:val="28"/>
                <w:szCs w:val="28"/>
              </w:rPr>
            </w:r>
            <w:r/>
          </w:p>
        </w:tc>
      </w:tr>
    </w:tbl>
    <w:p>
      <w:pPr>
        <w:ind w:firstLine="0"/>
        <w:keepLines w:val="0"/>
        <w:keepNext w:val="0"/>
        <w:pageBreakBefore w:val="0"/>
        <w:spacing w:beforeAutospacing="0" w:afterAutospacing="0" w:line="312" w:lineRule="auto"/>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r>
      <w:r/>
    </w:p>
    <w:p>
      <w:pPr>
        <w:ind w:firstLine="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人名称（电子签章）：</w:t>
      </w:r>
      <w:r/>
    </w:p>
    <w:p>
      <w:pPr>
        <w:ind w:firstLine="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日      期：</w:t>
      </w:r>
      <w:r/>
    </w:p>
    <w:p>
      <w:pPr>
        <w:ind w:firstLine="0"/>
        <w:keepLines w:val="0"/>
        <w:keepNext w:val="0"/>
        <w:pageBreakBefore w:val="0"/>
        <w:spacing w:beforeAutospacing="0" w:afterAutospacing="0" w:line="312" w:lineRule="auto"/>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r>
      <w:r/>
    </w:p>
    <w:p>
      <w:pPr>
        <w:ind w:firstLine="0"/>
        <w:keepLines w:val="0"/>
        <w:keepNext w:val="0"/>
        <w:pageBreakBefore w:val="0"/>
        <w:spacing w:beforeAutospacing="0" w:afterAutospacing="0" w:line="312" w:lineRule="auto"/>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注：1.投标人所提供的货物，应符合招标文件招标货物清单、质量和供货要求中提出的质量、技术要求。</w:t>
      </w:r>
      <w:r/>
    </w:p>
    <w:p>
      <w:pPr>
        <w:ind w:firstLine="562"/>
        <w:keepLines w:val="0"/>
        <w:keepNext w:val="0"/>
        <w:pageBreakBefore w:val="0"/>
        <w:spacing w:beforeAutospacing="0" w:afterAutospacing="0" w:line="312" w:lineRule="auto"/>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2.“投标文件应答”列应据实填写“满足”或“不满足”。</w:t>
      </w:r>
      <w:r/>
    </w:p>
    <w:p>
      <w:pPr>
        <w:ind w:firstLine="562"/>
        <w:keepLines w:val="0"/>
        <w:keepNext w:val="0"/>
        <w:pageBreakBefore w:val="0"/>
        <w:spacing w:beforeAutospacing="0" w:afterAutospacing="0" w:line="312" w:lineRule="auto"/>
        <w:rPr>
          <w:rFonts w:hint="default"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3.“偏离情况”列应据实填写“正偏离”或“无偏离”或“负偏离”。如填写“正偏离”的还需提供相应证明材料，否则按“负偏离”进行评审。</w:t>
      </w:r>
      <w:r/>
    </w:p>
    <w:p>
      <w:pPr>
        <w:ind w:firstLine="562"/>
        <w:keepLines w:val="0"/>
        <w:keepNext w:val="0"/>
        <w:pageBreakBefore w:val="0"/>
        <w:spacing w:beforeAutospacing="0" w:afterAutospacing="0" w:line="312" w:lineRule="auto"/>
        <w:rPr>
          <w:rFonts w:hint="default"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cs="宋体"/>
          <w:b/>
          <w:bCs/>
          <w:color w:val="ff0000"/>
          <w:sz w:val="28"/>
          <w:szCs w:val="28"/>
          <w:highlight w:val="yellow"/>
          <w:lang w:val="en-US" w:eastAsia="zh-CN" w:bidi="ar-SA"/>
        </w:rPr>
        <w:t xml:space="preserve">“部件名称或技术要求</w:t>
      </w:r>
      <w:r>
        <w:rPr>
          <w:rFonts w:hint="eastAsia" w:ascii="宋体" w:hAnsi="宋体" w:cs="宋体"/>
          <w:b/>
          <w:bCs/>
          <w:color w:val="ff0000"/>
          <w:sz w:val="28"/>
          <w:szCs w:val="28"/>
          <w:highlight w:val="yellow"/>
          <w:lang w:val="en-US" w:eastAsia="zh-CN" w:bidi="ar-SA"/>
        </w:rPr>
        <w:t xml:space="preserve">”栏目和“招标文件技术参数规范、要求</w:t>
      </w:r>
      <w:r>
        <w:rPr>
          <w:rFonts w:hint="eastAsia" w:ascii="宋体" w:hAnsi="宋体" w:cs="宋体"/>
          <w:b/>
          <w:bCs/>
          <w:color w:val="ff0000"/>
          <w:sz w:val="28"/>
          <w:szCs w:val="28"/>
          <w:highlight w:val="yellow"/>
          <w:lang w:val="en-US" w:eastAsia="zh-CN" w:bidi="ar-SA"/>
        </w:rPr>
        <w:t xml:space="preserve">”栏目序号1至11内容任何修改将被视为非实质性响应，从而导致该投标（响应）被拒绝，作无效投标文件处理。</w:t>
      </w:r>
      <w:r/>
    </w:p>
    <w:p>
      <w:pPr>
        <w:pStyle w:val="980"/>
        <w:ind w:firstLine="0"/>
        <w:jc w:val="cente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t xml:space="preserve">*资格审查材料</w:t>
      </w:r>
      <w:bookmarkStart w:id="54" w:name="_Ref493492102"/>
      <w:r/>
      <w:r/>
    </w:p>
    <w:p>
      <w:pPr>
        <w:pStyle w:val="996"/>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996"/>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54"/>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常州市金坛区中医医院：</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83"/>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b/>
          <w:bCs/>
          <w:color w:val="ff0000"/>
          <w:sz w:val="28"/>
          <w:szCs w:val="28"/>
          <w:highlight w:val="yellow"/>
          <w:lang w:val="en-US" w:eastAsia="zh-CN"/>
        </w:rPr>
      </w:r>
      <w:r>
        <w:rPr>
          <w:rFonts w:hint="eastAsia" w:ascii="宋体" w:hAnsi="宋体" w:eastAsia="宋体" w:cs="宋体"/>
          <w:b/>
          <w:bCs/>
          <w:color w:val="ff0000"/>
          <w:sz w:val="28"/>
          <w:szCs w:val="28"/>
          <w:highlight w:val="yellow"/>
          <w:lang w:val="en-US" w:eastAsia="zh-CN"/>
        </w:rP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说明：</w:t>
      </w:r>
      <w:r>
        <w:rPr>
          <w:rFonts w:hint="eastAsia" w:ascii="宋体" w:hAnsi="宋体" w:eastAsia="宋体" w:cs="宋体"/>
          <w:b/>
          <w:bCs/>
          <w:color w:val="ff0000"/>
          <w:sz w:val="28"/>
          <w:szCs w:val="28"/>
          <w:highlight w:val="yellow"/>
          <w:lang w:val="en-US" w:eastAsia="zh-CN"/>
        </w:rPr>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1.无此表或对此表作实质性修改，投标无效。</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2.投标人须对此表中内容作出承诺，否则投标无效。</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3.采购人或采购代理机构可以根据此表查询投标人承诺事项，投标人的承诺和查询结果不一致的，以查询结果为准。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9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996"/>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980"/>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96"/>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9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99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96"/>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996"/>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996"/>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pStyle w:val="996"/>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996"/>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 </w:t>
      </w:r>
      <w:r>
        <w:rPr>
          <w:rFonts w:hint="eastAsia" w:ascii="宋体" w:hAnsi="宋体" w:eastAsia="宋体" w:cs="宋体"/>
          <w:b w:val="0"/>
          <w:bCs w:val="0"/>
          <w:color w:val="000000"/>
          <w:sz w:val="28"/>
          <w:szCs w:val="28"/>
        </w:rPr>
        <w:t xml:space="preserve">  </w:t>
      </w:r>
      <w:r/>
    </w:p>
    <w:p>
      <w:pPr>
        <w:pStyle w:val="996"/>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99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9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80"/>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040"/>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996"/>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996"/>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96"/>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80"/>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与评审相关的其他符合证明文件材料</w:t>
      </w:r>
      <w:r/>
    </w:p>
    <w:p>
      <w:pPr>
        <w:pStyle w:val="996"/>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pStyle w:val="996"/>
        <w:ind w:left="0" w:right="0" w:firstLine="321"/>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t xml:space="preserve">《证明材料》</w:t>
      </w:r>
      <w:r/>
    </w:p>
    <w:p>
      <w:pPr>
        <w:pStyle w:val="996"/>
        <w:ind w:left="0"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996"/>
        <w:ind w:left="0"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32"/>
          <w:szCs w:val="32"/>
          <w:u w:val="none"/>
          <w:lang w:val="en-US" w:eastAsia="zh-CN" w:bidi="ar-SA"/>
        </w:rPr>
        <w:suppressLineNumbers w:val="0"/>
      </w:pPr>
      <w:r>
        <w:rPr>
          <w:rFonts w:hint="eastAsia" w:ascii="宋体" w:hAnsi="宋体" w:eastAsia="宋体" w:cs="宋体"/>
          <w:b/>
          <w:bCs/>
          <w:color w:val="ff0000"/>
          <w:sz w:val="32"/>
          <w:szCs w:val="32"/>
          <w:u w:val="none"/>
          <w:lang w:val="en-US" w:eastAsia="zh-CN" w:bidi="ar-SA"/>
        </w:rPr>
      </w:r>
      <w:r/>
    </w:p>
    <w:p>
      <w:pPr>
        <w:pStyle w:val="996"/>
        <w:ind w:left="0" w:right="0" w:firstLine="0"/>
        <w:keepLines w:val="0"/>
        <w:keepNext w:val="0"/>
        <w:pageBreakBefore w:val="0"/>
        <w:spacing w:before="0" w:beforeAutospacing="0" w:after="0" w:afterAutospacing="0" w:line="312" w:lineRule="auto"/>
        <w:widowControl/>
        <w:rPr>
          <w:rFonts w:hint="default" w:ascii="楷体_GB2312" w:hAnsi="宋体" w:eastAsia="楷体_GB2312" w:cs="宋体"/>
          <w:b/>
          <w:bCs/>
          <w:sz w:val="28"/>
          <w:szCs w:val="28"/>
          <w:u w:val="single"/>
          <w:lang w:val="en-US" w:eastAsia="zh-CN" w:bidi="ar-SA"/>
        </w:rPr>
        <w:suppressLineNumbers w:val="0"/>
      </w:pPr>
      <w:r>
        <w:rPr>
          <w:rFonts w:hint="eastAsia" w:ascii="宋体" w:hAnsi="宋体" w:eastAsia="宋体" w:cs="宋体"/>
          <w:b/>
          <w:bCs/>
          <w:color w:val="ff0000"/>
          <w:sz w:val="28"/>
          <w:szCs w:val="28"/>
          <w:u w:val="none"/>
          <w:lang w:val="en-US" w:eastAsia="zh-CN" w:bidi="ar-SA"/>
        </w:rPr>
        <w:t xml:space="preserve">    注：根据第五章采购需求要求提供相关证明材料及承诺函上传至“与评审相关的其他符合证明文件材料”模块中，否则作无效投标文件处理！</w:t>
      </w:r>
      <w:r/>
    </w:p>
    <w:p>
      <w:pPr>
        <w:pStyle w:val="980"/>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996"/>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980"/>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Cs w:val="21"/>
          <w:u w:val="single"/>
          <w:lang w:bidi="ar"/>
        </w:rPr>
        <w:t xml:space="preserve">                  </w:t>
      </w:r>
      <w:r>
        <w:rPr>
          <w:rFonts w:hint="eastAsia" w:ascii="宋体" w:hAnsi="宋体" w:eastAsia="宋体" w:cs="宋体"/>
          <w:b/>
          <w:bCs/>
          <w:szCs w:val="21"/>
          <w:lang w:val="zh-CN" w:bidi="ar"/>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Cs w:val="21"/>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采购活动，提供的货物全部由符合政策要求的中小企业制造。相关企业（含联合体中的中小企业、签订分包意向协议的中小企业）的具体情况如下：</w:t>
      </w:r>
      <w:r/>
    </w:p>
    <w:p>
      <w:pPr>
        <w:numPr>
          <w:ilvl w:val="0"/>
          <w:numId w:val="0"/>
        </w:numPr>
        <w:ind w:firstLine="560"/>
        <w:keepLines w:val="0"/>
        <w:keepNext w:val="0"/>
        <w:pageBreakBefore w:val="0"/>
        <w:spacing w:beforeAutospacing="0" w:afterAutospacing="0" w:line="360" w:lineRule="auto"/>
        <w:widowControl/>
        <w:rPr>
          <w:rFonts w:hint="eastAsia" w:ascii="宋体" w:hAnsi="宋体" w:eastAsia="宋体" w:cs="宋体"/>
          <w:b/>
          <w:bCs/>
          <w:sz w:val="28"/>
          <w:szCs w:val="28"/>
          <w:lang w:val="en-US" w:eastAsia="zh-CN"/>
        </w:rPr>
      </w:pPr>
      <w:r>
        <w:rPr>
          <w:rFonts w:hint="eastAsia" w:ascii="宋体" w:hAnsi="宋体" w:eastAsia="宋体" w:cs="宋体"/>
          <w:b w:val="0"/>
          <w:bCs w:val="0"/>
          <w:color w:val="auto"/>
          <w:szCs w:val="21"/>
          <w:u w:val="none"/>
          <w:lang w:val="en-US" w:eastAsia="zh-CN" w:bidi="ar"/>
        </w:rPr>
        <w:t xml:space="preserve">1.</w:t>
      </w:r>
      <w:r>
        <w:rPr>
          <w:rFonts w:hint="eastAsia" w:ascii="宋体" w:hAnsi="宋体" w:eastAsia="宋体" w:cs="宋体"/>
          <w:b w:val="0"/>
          <w:bCs w:val="0"/>
          <w:color w:val="auto"/>
          <w:szCs w:val="21"/>
          <w:u w:val="none"/>
          <w:lang w:bidi="ar"/>
        </w:rPr>
        <w:t xml:space="preserve">  </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Cs w:val="21"/>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Cs w:val="21"/>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Cs w:val="21"/>
          <w:u w:val="single"/>
          <w:lang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Cs w:val="21"/>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Cs w:val="21"/>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numPr>
          <w:ilvl w:val="0"/>
          <w:numId w:val="0"/>
        </w:numPr>
        <w:ind w:firstLine="560"/>
        <w:keepLines w:val="0"/>
        <w:keepNext w:val="0"/>
        <w:pageBreakBefore w:val="0"/>
        <w:spacing w:beforeAutospacing="0" w:afterAutospacing="0" w:line="360" w:lineRule="auto"/>
        <w:widowControl/>
        <w:rPr>
          <w:rFonts w:hint="eastAsia" w:ascii="宋体" w:hAnsi="宋体" w:eastAsia="宋体" w:cs="宋体"/>
          <w:b/>
          <w:bCs/>
          <w:sz w:val="28"/>
          <w:szCs w:val="28"/>
          <w:lang w:val="en-US" w:eastAsia="zh-CN"/>
        </w:rPr>
      </w:pPr>
      <w:r>
        <w:rPr>
          <w:rFonts w:hint="eastAsia" w:ascii="宋体" w:hAnsi="宋体" w:eastAsia="宋体" w:cs="宋体"/>
          <w:b w:val="0"/>
          <w:bCs w:val="0"/>
          <w:color w:val="auto"/>
          <w:szCs w:val="21"/>
          <w:u w:val="none"/>
          <w:lang w:val="en-US" w:eastAsia="zh-CN" w:bidi="ar"/>
        </w:rPr>
        <w:t xml:space="preserve">2. </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Cs w:val="21"/>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Cs w:val="21"/>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Cs w:val="21"/>
          <w:u w:val="single"/>
          <w:lang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Cs w:val="21"/>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Cs w:val="21"/>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Cs w:val="21"/>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keepLines w:val="0"/>
        <w:keepNext w:val="0"/>
        <w:pageBreakBefore w:val="0"/>
        <w:spacing w:beforeAutospacing="0" w:afterAutospacing="0" w:line="360" w:lineRule="auto"/>
        <w:widowControl/>
        <w:rPr>
          <w:rFonts w:hint="eastAsia" w:ascii="仿宋_GB2312" w:hAnsi="宋体" w:eastAsia="仿宋_GB2312"/>
          <w:sz w:val="28"/>
          <w:szCs w:val="28"/>
          <w:lang w:val="en-US" w:eastAsia="zh-CN"/>
        </w:rPr>
      </w:pPr>
      <w:r>
        <w:rPr>
          <w:rFonts w:hint="eastAsia" w:ascii="宋体" w:hAnsi="宋体" w:eastAsia="宋体" w:cs="宋体"/>
          <w:b/>
          <w:bCs/>
          <w:sz w:val="32"/>
          <w:szCs w:val="32"/>
          <w:u w:val="none"/>
          <w:lang w:val="en-US" w:eastAsia="zh-CN" w:bidi="ar-SA"/>
        </w:rPr>
        <w:t xml:space="preserve">残疾人福利性单位声明函</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本单位郑重声明，根据《财政部 民政部 中国残疾人联合会关于促进残疾人就业政府采购政策的通知》（财库〔2017〕 141号）的规定，</w:t>
      </w:r>
      <w:r>
        <w:rPr>
          <w:rFonts w:ascii="宋体" w:hAnsi="宋体"/>
          <w:spacing w:val="6"/>
          <w:sz w:val="28"/>
          <w:szCs w:val="28"/>
        </w:rPr>
        <w:t xml:space="preserve">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w:t>
      </w:r>
      <w:r>
        <w:rPr>
          <w:rFonts w:hint="eastAsia" w:ascii="宋体" w:hAnsi="宋体" w:eastAsia="宋体" w:cs="宋体"/>
          <w:sz w:val="28"/>
          <w:szCs w:val="28"/>
          <w:lang w:val="en-US" w:eastAsia="zh-CN"/>
        </w:rPr>
        <w:t xml:space="preserve">提供本单位制造的货物，或者提供其他残疾人福利性单位制造的货物（不包括使用非残疾人福利性单位注册商标的货物）。</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firstLine="843"/>
        <w:pageBreakBefore w:val="0"/>
        <w:spacing w:beforeAutospacing="0" w:afterAutospacing="0" w:line="312" w:lineRule="auto"/>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firstLine="843"/>
        <w:pageBreakBefore w:val="0"/>
        <w:spacing w:beforeAutospacing="0" w:afterAutospacing="0" w:line="312" w:lineRule="auto"/>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6"/>
      <w:r/>
      <w:bookmarkEnd w:id="47"/>
      <w:r/>
      <w:bookmarkEnd w:id="48"/>
      <w:r/>
      <w:bookmarkEnd w:id="49"/>
      <w:r/>
      <w:bookmarkEnd w:id="50"/>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1"/>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Fonts w:hint="eastAsia"/>
      </w:rPr>
    </w:pPr>
    <w:r>
      <w:rPr>
        <w:rFonts w:hint="eastAsia"/>
      </w:rPr>
    </w:r>
    <w:r/>
  </w:p>
  <w:p>
    <w:pPr>
      <w:pStyle w:val="994"/>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Fonts w:hint="eastAsia"/>
      </w:rPr>
    </w:pPr>
    <w:r>
      <w:rPr>
        <w:rFonts w:hint="eastAsia"/>
      </w:rPr>
    </w:r>
    <w:r/>
  </w:p>
  <w:p>
    <w:pPr>
      <w:pStyle w:val="994"/>
      <w:rPr>
        <w:rFonts w:hint="eastAsia"/>
      </w:rPr>
    </w:pPr>
    <w:r>
      <w:rPr>
        <w:rFonts w:hint="eastAsia"/>
      </w:rPr>
    </w:r>
    <w:r/>
  </w:p>
  <w:p>
    <w:pPr>
      <w:pStyle w:val="994"/>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0"/>
  </w:num>
  <w:num w:numId="4">
    <w:abstractNumId w:val="8"/>
  </w:num>
  <w:num w:numId="5">
    <w:abstractNumId w:val="2"/>
  </w:num>
  <w:num w:numId="6">
    <w:abstractNumId w:val="6"/>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82"/>
    <w:link w:val="978"/>
    <w:uiPriority w:val="9"/>
    <w:rPr>
      <w:rFonts w:ascii="Arial" w:hAnsi="Arial" w:eastAsia="Arial" w:cs="Arial"/>
      <w:sz w:val="40"/>
      <w:szCs w:val="40"/>
    </w:rPr>
  </w:style>
  <w:style w:type="character" w:styleId="15">
    <w:name w:val="Heading 2 Char"/>
    <w:basedOn w:val="982"/>
    <w:link w:val="979"/>
    <w:uiPriority w:val="9"/>
    <w:rPr>
      <w:rFonts w:ascii="Arial" w:hAnsi="Arial" w:eastAsia="Arial" w:cs="Arial"/>
      <w:sz w:val="34"/>
    </w:rPr>
  </w:style>
  <w:style w:type="character" w:styleId="17">
    <w:name w:val="Heading 3 Char"/>
    <w:basedOn w:val="982"/>
    <w:link w:val="980"/>
    <w:uiPriority w:val="9"/>
    <w:rPr>
      <w:rFonts w:ascii="Arial" w:hAnsi="Arial" w:eastAsia="Arial" w:cs="Arial"/>
      <w:sz w:val="30"/>
      <w:szCs w:val="30"/>
    </w:rPr>
  </w:style>
  <w:style w:type="character" w:styleId="19">
    <w:name w:val="Heading 4 Char"/>
    <w:basedOn w:val="982"/>
    <w:link w:val="981"/>
    <w:uiPriority w:val="9"/>
    <w:rPr>
      <w:rFonts w:ascii="Arial" w:hAnsi="Arial" w:eastAsia="Arial" w:cs="Arial"/>
      <w:b/>
      <w:bCs/>
      <w:sz w:val="26"/>
      <w:szCs w:val="26"/>
    </w:rPr>
  </w:style>
  <w:style w:type="paragraph" w:styleId="20">
    <w:name w:val="Heading 5"/>
    <w:basedOn w:val="977"/>
    <w:next w:val="9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82"/>
    <w:link w:val="20"/>
    <w:uiPriority w:val="9"/>
    <w:rPr>
      <w:rFonts w:ascii="Arial" w:hAnsi="Arial" w:eastAsia="Arial" w:cs="Arial"/>
      <w:b/>
      <w:bCs/>
      <w:sz w:val="24"/>
      <w:szCs w:val="24"/>
    </w:rPr>
  </w:style>
  <w:style w:type="paragraph" w:styleId="22">
    <w:name w:val="Heading 6"/>
    <w:basedOn w:val="977"/>
    <w:next w:val="9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82"/>
    <w:link w:val="22"/>
    <w:uiPriority w:val="9"/>
    <w:rPr>
      <w:rFonts w:ascii="Arial" w:hAnsi="Arial" w:eastAsia="Arial" w:cs="Arial"/>
      <w:b/>
      <w:bCs/>
      <w:sz w:val="22"/>
      <w:szCs w:val="22"/>
    </w:rPr>
  </w:style>
  <w:style w:type="paragraph" w:styleId="24">
    <w:name w:val="Heading 7"/>
    <w:basedOn w:val="977"/>
    <w:next w:val="9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82"/>
    <w:link w:val="24"/>
    <w:uiPriority w:val="9"/>
    <w:rPr>
      <w:rFonts w:ascii="Arial" w:hAnsi="Arial" w:eastAsia="Arial" w:cs="Arial"/>
      <w:b/>
      <w:bCs/>
      <w:i/>
      <w:iCs/>
      <w:sz w:val="22"/>
      <w:szCs w:val="22"/>
    </w:rPr>
  </w:style>
  <w:style w:type="paragraph" w:styleId="26">
    <w:name w:val="Heading 8"/>
    <w:basedOn w:val="977"/>
    <w:next w:val="9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82"/>
    <w:link w:val="26"/>
    <w:uiPriority w:val="9"/>
    <w:rPr>
      <w:rFonts w:ascii="Arial" w:hAnsi="Arial" w:eastAsia="Arial" w:cs="Arial"/>
      <w:i/>
      <w:iCs/>
      <w:sz w:val="22"/>
      <w:szCs w:val="22"/>
    </w:rPr>
  </w:style>
  <w:style w:type="paragraph" w:styleId="28">
    <w:name w:val="Heading 9"/>
    <w:basedOn w:val="977"/>
    <w:next w:val="9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8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82"/>
    <w:link w:val="997"/>
    <w:uiPriority w:val="10"/>
    <w:rPr>
      <w:sz w:val="48"/>
      <w:szCs w:val="48"/>
    </w:rPr>
  </w:style>
  <w:style w:type="paragraph" w:styleId="35">
    <w:name w:val="Subtitle"/>
    <w:basedOn w:val="977"/>
    <w:next w:val="977"/>
    <w:link w:val="36"/>
    <w:uiPriority w:val="11"/>
    <w:qFormat/>
    <w:pPr>
      <w:spacing w:before="200" w:after="200"/>
    </w:pPr>
    <w:rPr>
      <w:sz w:val="24"/>
      <w:szCs w:val="24"/>
    </w:rPr>
  </w:style>
  <w:style w:type="character" w:styleId="36">
    <w:name w:val="Subtitle Char"/>
    <w:basedOn w:val="982"/>
    <w:link w:val="35"/>
    <w:uiPriority w:val="11"/>
    <w:rPr>
      <w:sz w:val="24"/>
      <w:szCs w:val="24"/>
    </w:rPr>
  </w:style>
  <w:style w:type="character" w:styleId="38">
    <w:name w:val="Quote Char"/>
    <w:link w:val="1039"/>
    <w:uiPriority w:val="29"/>
    <w:rPr>
      <w:i/>
    </w:rPr>
  </w:style>
  <w:style w:type="paragraph" w:styleId="39">
    <w:name w:val="Intense Quote"/>
    <w:basedOn w:val="977"/>
    <w:next w:val="9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82"/>
    <w:link w:val="994"/>
    <w:uiPriority w:val="99"/>
  </w:style>
  <w:style w:type="character" w:styleId="44">
    <w:name w:val="Footer Char"/>
    <w:basedOn w:val="982"/>
    <w:link w:val="993"/>
    <w:uiPriority w:val="99"/>
  </w:style>
  <w:style w:type="paragraph" w:styleId="45">
    <w:name w:val="Caption"/>
    <w:basedOn w:val="977"/>
    <w:next w:val="977"/>
    <w:uiPriority w:val="35"/>
    <w:semiHidden/>
    <w:unhideWhenUsed/>
    <w:qFormat/>
    <w:pPr>
      <w:spacing w:line="276" w:lineRule="auto"/>
    </w:pPr>
    <w:rPr>
      <w:b/>
      <w:bCs/>
      <w:color w:val="4f81bd" w:themeColor="accent1"/>
      <w:sz w:val="18"/>
      <w:szCs w:val="18"/>
    </w:rPr>
  </w:style>
  <w:style w:type="character" w:styleId="46">
    <w:name w:val="Caption Char"/>
    <w:basedOn w:val="45"/>
    <w:link w:val="993"/>
    <w:uiPriority w:val="99"/>
  </w:style>
  <w:style w:type="table" w:styleId="48">
    <w:name w:val="Table Grid Light"/>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82"/>
    <w:uiPriority w:val="99"/>
    <w:unhideWhenUsed/>
    <w:rPr>
      <w:vertAlign w:val="superscript"/>
    </w:rPr>
  </w:style>
  <w:style w:type="paragraph" w:styleId="177">
    <w:name w:val="endnote text"/>
    <w:basedOn w:val="9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82"/>
    <w:uiPriority w:val="99"/>
    <w:semiHidden/>
    <w:unhideWhenUsed/>
    <w:rPr>
      <w:vertAlign w:val="superscript"/>
    </w:rPr>
  </w:style>
  <w:style w:type="paragraph" w:styleId="181">
    <w:name w:val="toc 2"/>
    <w:basedOn w:val="977"/>
    <w:next w:val="977"/>
    <w:uiPriority w:val="39"/>
    <w:unhideWhenUsed/>
    <w:pPr>
      <w:ind w:left="283" w:right="0" w:firstLine="0"/>
      <w:spacing w:after="57"/>
    </w:pPr>
  </w:style>
  <w:style w:type="paragraph" w:styleId="182">
    <w:name w:val="toc 3"/>
    <w:basedOn w:val="977"/>
    <w:next w:val="977"/>
    <w:uiPriority w:val="39"/>
    <w:unhideWhenUsed/>
    <w:pPr>
      <w:ind w:left="567" w:right="0" w:firstLine="0"/>
      <w:spacing w:after="57"/>
    </w:pPr>
  </w:style>
  <w:style w:type="paragraph" w:styleId="183">
    <w:name w:val="toc 4"/>
    <w:basedOn w:val="977"/>
    <w:next w:val="977"/>
    <w:uiPriority w:val="39"/>
    <w:unhideWhenUsed/>
    <w:pPr>
      <w:ind w:left="850" w:right="0" w:firstLine="0"/>
      <w:spacing w:after="57"/>
    </w:pPr>
  </w:style>
  <w:style w:type="paragraph" w:styleId="184">
    <w:name w:val="toc 5"/>
    <w:basedOn w:val="977"/>
    <w:next w:val="977"/>
    <w:uiPriority w:val="39"/>
    <w:unhideWhenUsed/>
    <w:pPr>
      <w:ind w:left="1134" w:right="0" w:firstLine="0"/>
      <w:spacing w:after="57"/>
    </w:pPr>
  </w:style>
  <w:style w:type="paragraph" w:styleId="185">
    <w:name w:val="toc 6"/>
    <w:basedOn w:val="977"/>
    <w:next w:val="977"/>
    <w:uiPriority w:val="39"/>
    <w:unhideWhenUsed/>
    <w:pPr>
      <w:ind w:left="1417" w:right="0" w:firstLine="0"/>
      <w:spacing w:after="57"/>
    </w:pPr>
  </w:style>
  <w:style w:type="paragraph" w:styleId="186">
    <w:name w:val="toc 7"/>
    <w:basedOn w:val="977"/>
    <w:next w:val="977"/>
    <w:uiPriority w:val="39"/>
    <w:unhideWhenUsed/>
    <w:pPr>
      <w:ind w:left="1701" w:right="0" w:firstLine="0"/>
      <w:spacing w:after="57"/>
    </w:pPr>
  </w:style>
  <w:style w:type="paragraph" w:styleId="187">
    <w:name w:val="toc 8"/>
    <w:basedOn w:val="977"/>
    <w:next w:val="977"/>
    <w:uiPriority w:val="39"/>
    <w:unhideWhenUsed/>
    <w:pPr>
      <w:ind w:left="1984" w:right="0" w:firstLine="0"/>
      <w:spacing w:after="57"/>
    </w:pPr>
  </w:style>
  <w:style w:type="paragraph" w:styleId="188">
    <w:name w:val="toc 9"/>
    <w:basedOn w:val="977"/>
    <w:next w:val="9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7"/>
    <w:next w:val="977"/>
    <w:uiPriority w:val="99"/>
    <w:unhideWhenUsed/>
    <w:pPr>
      <w:spacing w:after="0" w:afterAutospacing="0"/>
    </w:pPr>
  </w:style>
  <w:style w:type="paragraph" w:styleId="977" w:default="1">
    <w:name w:val="Normal"/>
    <w:next w:val="984"/>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78">
    <w:name w:val="Heading 1"/>
    <w:basedOn w:val="977"/>
    <w:next w:val="977"/>
    <w:link w:val="1004"/>
    <w:uiPriority w:val="9"/>
    <w:qFormat/>
    <w:pPr>
      <w:jc w:val="center"/>
      <w:keepNext/>
      <w:tabs>
        <w:tab w:val="left" w:pos="200" w:leader="none"/>
      </w:tabs>
      <w:outlineLvl w:val="0"/>
    </w:pPr>
    <w:rPr>
      <w:rFonts w:ascii="宋体" w:hAnsi="宋体" w:eastAsia="黑体" w:cs="Times New Roman"/>
      <w:b/>
      <w:sz w:val="84"/>
      <w:szCs w:val="20"/>
    </w:rPr>
  </w:style>
  <w:style w:type="paragraph" w:styleId="979">
    <w:name w:val="Heading 2"/>
    <w:basedOn w:val="977"/>
    <w:next w:val="977"/>
    <w:link w:val="1007"/>
    <w:uiPriority w:val="9"/>
    <w:qFormat/>
    <w:pPr>
      <w:jc w:val="center"/>
      <w:keepNext/>
      <w:outlineLvl w:val="1"/>
    </w:pPr>
    <w:rPr>
      <w:rFonts w:ascii="Times New Roman" w:hAnsi="Times New Roman" w:eastAsia="黑体" w:cs="Times New Roman"/>
      <w:sz w:val="44"/>
      <w:szCs w:val="28"/>
    </w:rPr>
  </w:style>
  <w:style w:type="paragraph" w:styleId="980">
    <w:name w:val="Heading 3"/>
    <w:basedOn w:val="977"/>
    <w:next w:val="977"/>
    <w:link w:val="1005"/>
    <w:uiPriority w:val="9"/>
    <w:qFormat/>
    <w:pPr>
      <w:jc w:val="center"/>
      <w:keepLines/>
      <w:keepNext/>
      <w:outlineLvl w:val="2"/>
    </w:pPr>
    <w:rPr>
      <w:rFonts w:ascii="Times New Roman" w:hAnsi="Times New Roman" w:eastAsia="黑体" w:cs="Times New Roman"/>
      <w:szCs w:val="32"/>
    </w:rPr>
  </w:style>
  <w:style w:type="paragraph" w:styleId="981">
    <w:name w:val="Heading 4"/>
    <w:basedOn w:val="977"/>
    <w:next w:val="977"/>
    <w:uiPriority w:val="9"/>
    <w:qFormat/>
    <w:pPr>
      <w:keepLines/>
      <w:keepNext/>
      <w:spacing w:before="280" w:after="290" w:line="376" w:lineRule="auto"/>
      <w:outlineLvl w:val="3"/>
    </w:pPr>
    <w:rPr>
      <w:rFonts w:ascii="Cambria" w:hAnsi="Cambria" w:cs="Times New Roman"/>
      <w:b/>
      <w:bCs/>
      <w:sz w:val="28"/>
      <w:szCs w:val="28"/>
      <w:lang w:val="zh-CN"/>
    </w:rPr>
  </w:style>
  <w:style w:type="character" w:styleId="982" w:default="1">
    <w:name w:val="Default Paragraph Font"/>
    <w:uiPriority w:val="0"/>
    <w:semiHidden/>
    <w:qFormat/>
  </w:style>
  <w:style w:type="table" w:styleId="98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84">
    <w:name w:val="Body Text"/>
    <w:basedOn w:val="977"/>
    <w:next w:val="977"/>
    <w:uiPriority w:val="0"/>
    <w:qFormat/>
    <w:rPr>
      <w:rFonts w:ascii="楷体_GB2312" w:hAnsi="Arial" w:eastAsia="楷体_GB2312" w:cs="Times New Roman"/>
      <w:sz w:val="28"/>
      <w:szCs w:val="20"/>
    </w:rPr>
  </w:style>
  <w:style w:type="paragraph" w:styleId="985">
    <w:name w:val="table of authorities"/>
    <w:basedOn w:val="977"/>
    <w:next w:val="977"/>
    <w:uiPriority w:val="99"/>
    <w:qFormat/>
    <w:pPr>
      <w:ind w:left="420"/>
    </w:pPr>
    <w:rPr>
      <w:szCs w:val="20"/>
    </w:rPr>
  </w:style>
  <w:style w:type="paragraph" w:styleId="986">
    <w:name w:val="Normal Indent"/>
    <w:basedOn w:val="977"/>
    <w:next w:val="984"/>
    <w:uiPriority w:val="0"/>
    <w:qFormat/>
    <w:pPr>
      <w:ind w:firstLine="420"/>
    </w:pPr>
    <w:rPr>
      <w:rFonts w:ascii="Calibri" w:hAnsi="Calibri" w:cs="Times New Roman"/>
      <w:sz w:val="24"/>
      <w:szCs w:val="20"/>
    </w:rPr>
  </w:style>
  <w:style w:type="paragraph" w:styleId="987">
    <w:name w:val="annotation text"/>
    <w:basedOn w:val="977"/>
    <w:uiPriority w:val="99"/>
    <w:qFormat/>
    <w:pPr>
      <w:jc w:val="left"/>
      <w:spacing w:line="280" w:lineRule="atLeast"/>
      <w:widowControl/>
      <w:tabs>
        <w:tab w:val="left" w:pos="1134" w:leader="none"/>
      </w:tabs>
    </w:pPr>
    <w:rPr>
      <w:rFonts w:eastAsia="PMingLiU"/>
      <w:sz w:val="24"/>
      <w:szCs w:val="20"/>
      <w:lang w:eastAsia="zh-TW"/>
    </w:rPr>
  </w:style>
  <w:style w:type="paragraph" w:styleId="988">
    <w:name w:val="Body Text Indent"/>
    <w:basedOn w:val="977"/>
    <w:uiPriority w:val="99"/>
    <w:qFormat/>
    <w:pPr>
      <w:ind w:left="960"/>
      <w:spacing w:line="700" w:lineRule="exact"/>
    </w:pPr>
    <w:rPr>
      <w:sz w:val="44"/>
    </w:rPr>
  </w:style>
  <w:style w:type="paragraph" w:styleId="989">
    <w:name w:val="Block Text"/>
    <w:basedOn w:val="977"/>
    <w:uiPriority w:val="0"/>
    <w:qFormat/>
    <w:pPr>
      <w:ind w:left="1440" w:right="1440"/>
      <w:spacing w:after="120"/>
    </w:pPr>
  </w:style>
  <w:style w:type="paragraph" w:styleId="990">
    <w:name w:val="Plain Text"/>
    <w:basedOn w:val="977"/>
    <w:uiPriority w:val="0"/>
    <w:qFormat/>
    <w:rPr>
      <w:rFonts w:ascii="宋体" w:hAnsi="Courier New" w:cs="Times New Roman"/>
      <w:sz w:val="20"/>
      <w:szCs w:val="20"/>
    </w:rPr>
  </w:style>
  <w:style w:type="paragraph" w:styleId="991">
    <w:name w:val="Date"/>
    <w:basedOn w:val="977"/>
    <w:next w:val="977"/>
    <w:uiPriority w:val="0"/>
    <w:qFormat/>
    <w:rPr>
      <w:rFonts w:ascii="Times New Roman" w:hAnsi="Times New Roman"/>
      <w:szCs w:val="20"/>
    </w:rPr>
  </w:style>
  <w:style w:type="paragraph" w:styleId="992">
    <w:name w:val="Body Text Indent 2"/>
    <w:basedOn w:val="977"/>
    <w:uiPriority w:val="0"/>
    <w:qFormat/>
    <w:pPr>
      <w:ind w:firstLine="480"/>
      <w:spacing w:line="360" w:lineRule="exact"/>
    </w:pPr>
    <w:rPr>
      <w:rFonts w:ascii="宋体" w:hAnsi="宋体" w:cs="宋体"/>
      <w:sz w:val="24"/>
    </w:rPr>
  </w:style>
  <w:style w:type="paragraph" w:styleId="993">
    <w:name w:val="Footer"/>
    <w:basedOn w:val="977"/>
    <w:uiPriority w:val="0"/>
    <w:qFormat/>
    <w:pPr>
      <w:jc w:val="left"/>
      <w:tabs>
        <w:tab w:val="center" w:pos="4153" w:leader="none"/>
        <w:tab w:val="right" w:pos="8306" w:leader="none"/>
      </w:tabs>
    </w:pPr>
    <w:rPr>
      <w:rFonts w:ascii="Times New Roman" w:hAnsi="Times New Roman" w:cs="Times New Roman"/>
      <w:sz w:val="18"/>
      <w:szCs w:val="20"/>
    </w:rPr>
  </w:style>
  <w:style w:type="paragraph" w:styleId="994">
    <w:name w:val="Header"/>
    <w:basedOn w:val="97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95">
    <w:name w:val="toc 1"/>
    <w:basedOn w:val="977"/>
    <w:next w:val="977"/>
    <w:uiPriority w:val="0"/>
    <w:qFormat/>
    <w:pPr>
      <w:spacing w:line="300" w:lineRule="exact"/>
    </w:pPr>
    <w:rPr>
      <w:rFonts w:ascii="宋体" w:hAnsi="宋体"/>
      <w:szCs w:val="21"/>
    </w:rPr>
  </w:style>
  <w:style w:type="paragraph" w:styleId="996">
    <w:name w:val="Normal (Web)"/>
    <w:basedOn w:val="977"/>
    <w:uiPriority w:val="99"/>
    <w:unhideWhenUsed/>
    <w:qFormat/>
    <w:pPr>
      <w:jc w:val="left"/>
      <w:spacing w:before="100" w:beforeAutospacing="1" w:after="100" w:afterAutospacing="1"/>
      <w:widowControl/>
    </w:pPr>
    <w:rPr>
      <w:rFonts w:ascii="宋体" w:hAnsi="宋体"/>
      <w:sz w:val="24"/>
    </w:rPr>
  </w:style>
  <w:style w:type="paragraph" w:styleId="997">
    <w:name w:val="Title"/>
    <w:basedOn w:val="977"/>
    <w:next w:val="977"/>
    <w:uiPriority w:val="99"/>
    <w:qFormat/>
    <w:pPr>
      <w:jc w:val="center"/>
      <w:spacing w:before="240" w:after="60"/>
      <w:outlineLvl w:val="0"/>
    </w:pPr>
    <w:rPr>
      <w:rFonts w:ascii="Cambria" w:hAnsi="Cambria" w:eastAsia="宋体"/>
      <w:b/>
      <w:bCs/>
      <w:sz w:val="32"/>
      <w:szCs w:val="32"/>
    </w:rPr>
  </w:style>
  <w:style w:type="paragraph" w:styleId="998">
    <w:name w:val="Body Text First Indent 2"/>
    <w:basedOn w:val="977"/>
    <w:next w:val="977"/>
    <w:uiPriority w:val="0"/>
    <w:qFormat/>
    <w:pPr>
      <w:ind w:left="420" w:firstLine="420"/>
      <w:spacing w:after="120" w:line="240" w:lineRule="auto"/>
    </w:pPr>
    <w:rPr>
      <w:sz w:val="21"/>
    </w:rPr>
  </w:style>
  <w:style w:type="table" w:styleId="999">
    <w:name w:val="Table Grid"/>
    <w:basedOn w:val="983"/>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Strong"/>
    <w:basedOn w:val="982"/>
    <w:uiPriority w:val="0"/>
    <w:qFormat/>
    <w:rPr>
      <w:b/>
    </w:rPr>
  </w:style>
  <w:style w:type="character" w:styleId="1001">
    <w:name w:val="page number"/>
    <w:basedOn w:val="982"/>
    <w:uiPriority w:val="0"/>
    <w:qFormat/>
    <w:rPr>
      <w:rFonts w:ascii="Times New Roman" w:hAnsi="Times New Roman" w:eastAsia="宋体" w:cs="Times New Roman"/>
    </w:rPr>
  </w:style>
  <w:style w:type="character" w:styleId="1002">
    <w:name w:val="FollowedHyperlink"/>
    <w:uiPriority w:val="0"/>
    <w:qFormat/>
    <w:rPr>
      <w:color w:val="333333"/>
      <w:u w:val="none"/>
    </w:rPr>
  </w:style>
  <w:style w:type="character" w:styleId="1003">
    <w:name w:val="Hyperlink"/>
    <w:uiPriority w:val="99"/>
    <w:unhideWhenUsed/>
    <w:qFormat/>
    <w:rPr>
      <w:color w:val="333333"/>
      <w:u w:val="none"/>
    </w:rPr>
  </w:style>
  <w:style w:type="character" w:styleId="1004" w:customStyle="1">
    <w:name w:val="标题 1 Char"/>
    <w:link w:val="978"/>
    <w:uiPriority w:val="9"/>
    <w:qFormat/>
    <w:rPr>
      <w:rFonts w:ascii="宋体" w:hAnsi="宋体" w:eastAsia="黑体" w:cs="Times New Roman"/>
      <w:b/>
      <w:sz w:val="84"/>
      <w:szCs w:val="20"/>
    </w:rPr>
  </w:style>
  <w:style w:type="character" w:styleId="1005" w:customStyle="1">
    <w:name w:val="标题 3 Char"/>
    <w:link w:val="980"/>
    <w:uiPriority w:val="9"/>
    <w:qFormat/>
    <w:rPr>
      <w:rFonts w:ascii="Times New Roman" w:hAnsi="Times New Roman" w:eastAsia="黑体" w:cs="Times New Roman"/>
      <w:b/>
      <w:bCs/>
      <w:szCs w:val="32"/>
    </w:rPr>
  </w:style>
  <w:style w:type="paragraph" w:styleId="1006" w:customStyle="1">
    <w:name w:val="正文文本11"/>
    <w:basedOn w:val="977"/>
    <w:next w:val="977"/>
    <w:uiPriority w:val="0"/>
    <w:qFormat/>
    <w:rPr>
      <w:rFonts w:ascii="楷体_GB2312" w:hAnsi="Arial" w:eastAsia="楷体_GB2312" w:cs="Times New Roman"/>
      <w:sz w:val="28"/>
      <w:szCs w:val="20"/>
    </w:rPr>
  </w:style>
  <w:style w:type="character" w:styleId="1007" w:customStyle="1">
    <w:name w:val="标题 2 Char"/>
    <w:link w:val="979"/>
    <w:uiPriority w:val="9"/>
    <w:qFormat/>
    <w:rPr>
      <w:rFonts w:ascii="Times New Roman" w:hAnsi="Times New Roman" w:eastAsia="黑体" w:cs="Times New Roman"/>
      <w:b/>
      <w:bCs/>
      <w:sz w:val="44"/>
      <w:szCs w:val="28"/>
    </w:rPr>
  </w:style>
  <w:style w:type="character" w:styleId="1008" w:customStyle="1">
    <w:name w:val="font11"/>
    <w:basedOn w:val="982"/>
    <w:uiPriority w:val="0"/>
    <w:qFormat/>
    <w:rPr>
      <w:rFonts w:hint="eastAsia" w:ascii="宋体" w:hAnsi="宋体" w:eastAsia="宋体" w:cs="宋体"/>
      <w:color w:val="000000"/>
      <w:sz w:val="18"/>
      <w:szCs w:val="18"/>
      <w:u w:val="none"/>
    </w:rPr>
  </w:style>
  <w:style w:type="character" w:styleId="1009" w:customStyle="1">
    <w:name w:val="l-btn-left"/>
    <w:basedOn w:val="982"/>
    <w:uiPriority w:val="0"/>
    <w:qFormat/>
  </w:style>
  <w:style w:type="character" w:styleId="1010" w:customStyle="1">
    <w:name w:val="font71"/>
    <w:uiPriority w:val="0"/>
    <w:qFormat/>
    <w:rPr>
      <w:rFonts w:hint="eastAsia" w:ascii="宋体" w:hAnsi="宋体" w:eastAsia="宋体" w:cs="宋体"/>
      <w:color w:val="000000"/>
      <w:sz w:val="22"/>
      <w:szCs w:val="22"/>
      <w:u w:val="none"/>
    </w:rPr>
  </w:style>
  <w:style w:type="character" w:styleId="1011" w:customStyle="1">
    <w:name w:val="font21"/>
    <w:basedOn w:val="982"/>
    <w:uiPriority w:val="0"/>
    <w:qFormat/>
    <w:rPr>
      <w:rFonts w:hint="eastAsia" w:ascii="宋体" w:hAnsi="宋体" w:eastAsia="宋体" w:cs="宋体"/>
      <w:color w:val="000000"/>
      <w:sz w:val="18"/>
      <w:szCs w:val="18"/>
      <w:u w:val="none"/>
    </w:rPr>
  </w:style>
  <w:style w:type="character" w:styleId="1012" w:customStyle="1">
    <w:name w:val="font41"/>
    <w:uiPriority w:val="0"/>
    <w:qFormat/>
    <w:rPr>
      <w:rFonts w:hint="eastAsia" w:ascii="宋体" w:hAnsi="宋体" w:eastAsia="宋体" w:cs="宋体"/>
      <w:b/>
      <w:color w:val="000000"/>
      <w:sz w:val="24"/>
      <w:szCs w:val="24"/>
      <w:u w:val="none"/>
    </w:rPr>
  </w:style>
  <w:style w:type="character" w:styleId="1013" w:customStyle="1">
    <w:name w:val="current"/>
    <w:basedOn w:val="982"/>
    <w:uiPriority w:val="0"/>
    <w:qFormat/>
    <w:rPr>
      <w:b/>
      <w:color w:val="05a7d8"/>
      <w:sz w:val="14"/>
      <w:szCs w:val="14"/>
    </w:rPr>
  </w:style>
  <w:style w:type="character" w:styleId="1014" w:customStyle="1">
    <w:name w:val="l-btn-text36"/>
    <w:basedOn w:val="982"/>
    <w:uiPriority w:val="0"/>
    <w:qFormat/>
  </w:style>
  <w:style w:type="character" w:styleId="1015" w:customStyle="1">
    <w:name w:val="tree-title3"/>
    <w:basedOn w:val="982"/>
    <w:uiPriority w:val="0"/>
    <w:qFormat/>
  </w:style>
  <w:style w:type="character" w:styleId="1016" w:customStyle="1">
    <w:name w:val="font31"/>
    <w:basedOn w:val="982"/>
    <w:uiPriority w:val="0"/>
    <w:qFormat/>
    <w:rPr>
      <w:rFonts w:hint="default" w:ascii="Arial Narrow" w:hAnsi="Arial Narrow" w:eastAsia="Arial Narrow" w:cs="Arial Narrow"/>
      <w:color w:val="000000"/>
      <w:sz w:val="18"/>
      <w:szCs w:val="18"/>
      <w:u w:val="none"/>
    </w:rPr>
  </w:style>
  <w:style w:type="paragraph" w:styleId="1017" w:customStyle="1">
    <w:name w:val="正文字缩2字"/>
    <w:basedOn w:val="977"/>
    <w:uiPriority w:val="0"/>
    <w:qFormat/>
    <w:pPr>
      <w:ind w:left="200" w:firstLine="200"/>
      <w:jc w:val="both"/>
      <w:spacing w:before="60" w:after="60" w:line="360" w:lineRule="auto"/>
    </w:pPr>
    <w:rPr>
      <w:szCs w:val="24"/>
    </w:rPr>
  </w:style>
  <w:style w:type="paragraph" w:styleId="1018">
    <w:name w:val="List Paragraph"/>
    <w:basedOn w:val="977"/>
    <w:uiPriority w:val="99"/>
    <w:qFormat/>
    <w:pPr>
      <w:ind w:firstLine="420"/>
    </w:pPr>
    <w:rPr>
      <w:rFonts w:ascii="Calibri" w:hAnsi="Calibri" w:cs="Times New Roman"/>
      <w:sz w:val="21"/>
      <w:szCs w:val="22"/>
    </w:rPr>
  </w:style>
  <w:style w:type="paragraph" w:styleId="1019"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020" w:customStyle="1">
    <w:name w:val="图例"/>
    <w:basedOn w:val="977"/>
    <w:uiPriority w:val="0"/>
    <w:qFormat/>
    <w:pPr>
      <w:jc w:val="center"/>
      <w:spacing w:before="120" w:after="120" w:line="360" w:lineRule="auto"/>
    </w:pPr>
    <w:rPr>
      <w:rFonts w:eastAsia="仿宋_GB2312"/>
      <w:b/>
      <w:sz w:val="24"/>
      <w:szCs w:val="20"/>
    </w:rPr>
  </w:style>
  <w:style w:type="paragraph" w:styleId="1021" w:customStyle="1">
    <w:name w:val="样式 标题 4 + 段前: 5 磅 段后: 5 磅 行距: 单倍行距"/>
    <w:basedOn w:val="981"/>
    <w:uiPriority w:val="0"/>
    <w:qFormat/>
    <w:pPr>
      <w:spacing w:before="100" w:after="100" w:line="240" w:lineRule="auto"/>
    </w:pPr>
    <w:rPr>
      <w:rFonts w:cs="宋体"/>
      <w:szCs w:val="20"/>
    </w:rPr>
  </w:style>
  <w:style w:type="paragraph" w:styleId="1022"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023" w:customStyle="1">
    <w:name w:val="纯文本1"/>
    <w:basedOn w:val="977"/>
    <w:uiPriority w:val="0"/>
    <w:qFormat/>
    <w:rPr>
      <w:rFonts w:ascii="宋体" w:hAnsi="Courier New" w:eastAsia="楷体_GB2312"/>
      <w:sz w:val="26"/>
    </w:rPr>
  </w:style>
  <w:style w:type="paragraph" w:styleId="1024" w:customStyle="1">
    <w:name w:val="WPSOffice手动目录 1"/>
    <w:uiPriority w:val="0"/>
    <w:qFormat/>
    <w:rPr>
      <w:rFonts w:ascii="Times New Roman" w:hAnsi="Times New Roman" w:eastAsia="宋体" w:cs="Times New Roman"/>
      <w:sz w:val="20"/>
      <w:szCs w:val="20"/>
    </w:rPr>
  </w:style>
  <w:style w:type="paragraph" w:styleId="1025" w:customStyle="1">
    <w:name w:val="Í¼±íÕýÎÄ"/>
    <w:basedOn w:val="977"/>
    <w:next w:val="986"/>
    <w:uiPriority w:val="0"/>
    <w:qFormat/>
    <w:pPr>
      <w:ind w:firstLine="420"/>
    </w:pPr>
    <w:rPr>
      <w:rFonts w:ascii="Times New Roman" w:hAnsi="Times New Roman" w:cs="Times New Roman"/>
      <w:sz w:val="24"/>
      <w:szCs w:val="20"/>
    </w:rPr>
  </w:style>
  <w:style w:type="paragraph" w:styleId="1026" w:customStyle="1">
    <w:name w:val="Plain Text"/>
    <w:basedOn w:val="977"/>
    <w:uiPriority w:val="0"/>
    <w:qFormat/>
    <w:rPr>
      <w:rFonts w:ascii="宋体" w:hAnsi="Courier New" w:eastAsia="楷体_GB2312" w:cs="Times New Roman"/>
      <w:sz w:val="28"/>
      <w:szCs w:val="20"/>
    </w:rPr>
  </w:style>
  <w:style w:type="paragraph" w:styleId="1027" w:customStyle="1">
    <w:name w:val="TOC Heading1"/>
    <w:basedOn w:val="978"/>
    <w:next w:val="977"/>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028" w:customStyle="1">
    <w:name w:val="表格标题"/>
    <w:basedOn w:val="977"/>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029" w:customStyle="1">
    <w:name w:val="Í¼¡À¡¡¡¡ì¬ªÕýÎÄ"/>
    <w:basedOn w:val="977"/>
    <w:next w:val="986"/>
    <w:uiPriority w:val="99"/>
    <w:qFormat/>
    <w:pPr>
      <w:ind w:firstLine="420"/>
    </w:pPr>
    <w:rPr>
      <w:rFonts w:ascii="Times New Roman" w:hAnsi="Times New Roman" w:cs="Times New Roman"/>
      <w:sz w:val="24"/>
      <w:szCs w:val="20"/>
    </w:rPr>
  </w:style>
  <w:style w:type="paragraph" w:styleId="1030" w:customStyle="1">
    <w:name w:val="目录 11"/>
    <w:basedOn w:val="977"/>
    <w:next w:val="977"/>
    <w:uiPriority w:val="39"/>
    <w:unhideWhenUsed/>
    <w:qFormat/>
    <w:pPr>
      <w:jc w:val="left"/>
      <w:spacing w:after="100" w:line="259" w:lineRule="auto"/>
      <w:widowControl/>
    </w:pPr>
    <w:rPr>
      <w:rFonts w:ascii="Calibri" w:hAnsi="Calibri" w:eastAsia="宋体"/>
      <w:sz w:val="22"/>
      <w:szCs w:val="22"/>
    </w:rPr>
  </w:style>
  <w:style w:type="paragraph" w:styleId="1031" w:customStyle="1">
    <w:name w:val="列出段落1"/>
    <w:basedOn w:val="977"/>
    <w:uiPriority w:val="0"/>
    <w:qFormat/>
    <w:pPr>
      <w:ind w:firstLine="420"/>
    </w:pPr>
    <w:rPr>
      <w:color w:val="595959"/>
    </w:rPr>
  </w:style>
  <w:style w:type="paragraph" w:styleId="1032" w:customStyle="1">
    <w:name w:val=" Char1"/>
    <w:basedOn w:val="977"/>
    <w:uiPriority w:val="0"/>
    <w:qFormat/>
    <w:pPr>
      <w:ind w:left="432" w:hanging="432"/>
      <w:tabs>
        <w:tab w:val="left" w:pos="432" w:leader="none"/>
      </w:tabs>
    </w:pPr>
    <w:rPr>
      <w:rFonts w:ascii="仿宋_GB2312" w:hAnsi="Tahoma" w:eastAsia="仿宋_GB2312"/>
      <w:color w:val="000000"/>
      <w:sz w:val="30"/>
      <w:szCs w:val="30"/>
    </w:rPr>
  </w:style>
  <w:style w:type="paragraph" w:styleId="1033" w:customStyle="1">
    <w:name w:val="样式1"/>
    <w:basedOn w:val="977"/>
    <w:uiPriority w:val="0"/>
    <w:qFormat/>
    <w:pPr>
      <w:numPr>
        <w:ilvl w:val="0"/>
        <w:numId w:val="1"/>
      </w:numPr>
      <w:jc w:val="both"/>
      <w:spacing w:line="240" w:lineRule="auto"/>
    </w:pPr>
    <w:rPr>
      <w:rFonts w:ascii="宋体" w:hAnsi="宋体"/>
      <w:sz w:val="21"/>
      <w:szCs w:val="21"/>
    </w:rPr>
  </w:style>
  <w:style w:type="paragraph" w:styleId="1034" w:customStyle="1">
    <w:name w:val="Í¼¡À¡¡¡¡¡¡¨¬¬¬ªÕýÎÄ"/>
    <w:basedOn w:val="977"/>
    <w:next w:val="986"/>
    <w:uiPriority w:val="99"/>
    <w:qFormat/>
    <w:pPr>
      <w:ind w:firstLine="420"/>
    </w:pPr>
    <w:rPr>
      <w:rFonts w:ascii="Times New Roman" w:hAnsi="Times New Roman"/>
      <w:sz w:val="24"/>
      <w:szCs w:val="20"/>
    </w:rPr>
  </w:style>
  <w:style w:type="paragraph" w:styleId="1035" w:customStyle="1">
    <w:name w:val="段标题"/>
    <w:basedOn w:val="977"/>
    <w:next w:val="986"/>
    <w:uiPriority w:val="0"/>
    <w:qFormat/>
    <w:pPr>
      <w:jc w:val="left"/>
    </w:pPr>
    <w:rPr>
      <w:rFonts w:ascii="黑体" w:hAnsi="宋体" w:eastAsia="黑体"/>
    </w:rPr>
  </w:style>
  <w:style w:type="paragraph" w:styleId="1036" w:customStyle="1">
    <w:name w:val="样式 标题 1 + 宋体 居中 段前: 17 磅 段后: 16.5 磅"/>
    <w:basedOn w:val="978"/>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037" w:customStyle="1">
    <w:name w:val="列出段落2"/>
    <w:basedOn w:val="977"/>
    <w:uiPriority w:val="0"/>
    <w:qFormat/>
    <w:pPr>
      <w:ind w:firstLine="420"/>
    </w:pPr>
  </w:style>
  <w:style w:type="table" w:styleId="1038" w:customStyle="1">
    <w:name w:val="网格型1"/>
    <w:basedOn w:val="983"/>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39">
    <w:name w:val="Quote"/>
    <w:next w:val="977"/>
    <w:uiPriority w:val="0"/>
    <w:qFormat/>
    <w:pPr>
      <w:ind w:left="864" w:right="864"/>
      <w:jc w:val="center"/>
      <w:spacing w:before="200" w:after="160"/>
    </w:pPr>
    <w:rPr>
      <w:rFonts w:ascii="Calibri" w:hAnsi="Calibri" w:eastAsia="宋体" w:cs="Times New Roman"/>
      <w:i/>
      <w:sz w:val="21"/>
      <w:lang w:val="en-US" w:eastAsia="zh-CN" w:bidi="ar-SA"/>
    </w:rPr>
  </w:style>
  <w:style w:type="paragraph" w:styleId="1040" w:customStyle="1">
    <w:name w:val="普通(网站)11"/>
    <w:basedOn w:val="977"/>
    <w:uiPriority w:val="99"/>
    <w:unhideWhenUsed/>
    <w:qFormat/>
    <w:pPr>
      <w:jc w:val="left"/>
      <w:spacing w:before="100" w:beforeAutospacing="1" w:after="100" w:afterAutospacing="1"/>
      <w:widowControl/>
    </w:pPr>
    <w:rPr>
      <w:rFonts w:ascii="宋体" w:hAnsi="宋体"/>
      <w:sz w:val="24"/>
    </w:rPr>
  </w:style>
  <w:style w:type="paragraph" w:styleId="104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42" w:customStyle="1">
    <w:name w:val="批注文字1"/>
    <w:uiPriority w:val="0"/>
    <w:qFormat/>
    <w:pPr>
      <w:jc w:val="left"/>
      <w:widowControl w:val="off"/>
    </w:pPr>
    <w:rPr>
      <w:rFonts w:hint="default" w:ascii="Times New Roman" w:hAnsi="Times New Roman" w:eastAsia="宋体" w:cs="Times New Roman"/>
      <w:sz w:val="21"/>
      <w:szCs w:val="21"/>
      <w:lang w:val="en-US" w:eastAsia="zh-CN" w:bidi="ar-SA"/>
    </w:rPr>
  </w:style>
  <w:style w:type="paragraph" w:styleId="1043" w:customStyle="1">
    <w:name w:val="索引 41"/>
    <w:next w:val="977"/>
    <w:uiPriority w:val="99"/>
    <w:unhideWhenUsed/>
    <w:qFormat/>
    <w:pPr>
      <w:ind w:left="600"/>
      <w:jc w:val="both"/>
      <w:widowControl w:val="off"/>
    </w:pPr>
    <w:rPr>
      <w:rFonts w:hint="default" w:ascii="Times New Roman" w:hAnsi="Times New Roman" w:eastAsia="宋体" w:cs="Times New Roman"/>
      <w:sz w:val="21"/>
      <w:szCs w:val="21"/>
      <w:lang w:val="en-US" w:eastAsia="zh-CN" w:bidi="ar-SA"/>
    </w:rPr>
  </w:style>
  <w:style w:type="numbering" w:styleId="17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17</cp:revision>
  <dcterms:created xsi:type="dcterms:W3CDTF">2014-10-29T12:08:00Z</dcterms:created>
  <dcterms:modified xsi:type="dcterms:W3CDTF">2025-11-03T07:25:11Z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eyJoZGlkIjoiNDBiZjgzOTcwNGIwYmRkMjA2ODBiZGU3ZWJiYzIxNGQiLCJ1c2VySWQiOiI0NTQ1MjA1MDkifQ==</vt:lpwstr>
  </property>
</Properties>
</file>